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75" w:rsidRPr="000606DC" w:rsidRDefault="00BA4475" w:rsidP="00BA4475">
      <w:pPr>
        <w:spacing w:after="0"/>
        <w:jc w:val="right"/>
        <w:rPr>
          <w:rFonts w:ascii="Arial" w:hAnsi="Arial" w:cs="Arial"/>
          <w:b/>
          <w:u w:val="single"/>
        </w:rPr>
      </w:pPr>
      <w:bookmarkStart w:id="0" w:name="_GoBack"/>
      <w:r w:rsidRPr="000606DC">
        <w:rPr>
          <w:rFonts w:ascii="Arial" w:hAnsi="Arial" w:cs="Arial"/>
          <w:b/>
          <w:u w:val="single"/>
        </w:rPr>
        <w:t xml:space="preserve">Anlage </w:t>
      </w:r>
      <w:r w:rsidR="000606DC" w:rsidRPr="000606DC">
        <w:rPr>
          <w:rFonts w:ascii="Arial" w:hAnsi="Arial" w:cs="Arial"/>
          <w:b/>
          <w:u w:val="single"/>
        </w:rPr>
        <w:t>6</w:t>
      </w:r>
    </w:p>
    <w:bookmarkEnd w:id="0"/>
    <w:p w:rsidR="00BA4475" w:rsidRDefault="00BA4475" w:rsidP="008A356F">
      <w:pPr>
        <w:spacing w:after="0"/>
        <w:rPr>
          <w:rFonts w:ascii="Arial" w:hAnsi="Arial" w:cs="Arial"/>
          <w:b/>
        </w:rPr>
      </w:pPr>
    </w:p>
    <w:p w:rsidR="00BA4475" w:rsidRPr="005B5E94" w:rsidRDefault="00BA4475" w:rsidP="008A356F">
      <w:pPr>
        <w:spacing w:after="0"/>
        <w:rPr>
          <w:rFonts w:ascii="Arial" w:hAnsi="Arial" w:cs="Arial"/>
          <w:b/>
          <w:u w:val="single"/>
        </w:rPr>
      </w:pPr>
      <w:r w:rsidRPr="005B5E94">
        <w:rPr>
          <w:rFonts w:ascii="Arial" w:hAnsi="Arial" w:cs="Arial"/>
          <w:b/>
          <w:u w:val="single"/>
        </w:rPr>
        <w:t>Ergänze</w:t>
      </w:r>
      <w:r w:rsidR="004777AF" w:rsidRPr="005B5E94">
        <w:rPr>
          <w:rFonts w:ascii="Arial" w:hAnsi="Arial" w:cs="Arial"/>
          <w:b/>
          <w:u w:val="single"/>
        </w:rPr>
        <w:t>nde</w:t>
      </w:r>
      <w:r w:rsidRPr="005B5E94">
        <w:rPr>
          <w:rFonts w:ascii="Arial" w:hAnsi="Arial" w:cs="Arial"/>
          <w:b/>
          <w:u w:val="single"/>
        </w:rPr>
        <w:t xml:space="preserve"> </w:t>
      </w:r>
      <w:r w:rsidR="008A356F" w:rsidRPr="005B5E94">
        <w:rPr>
          <w:rFonts w:ascii="Arial" w:hAnsi="Arial" w:cs="Arial"/>
          <w:b/>
          <w:u w:val="single"/>
        </w:rPr>
        <w:t xml:space="preserve">Hinweise </w:t>
      </w:r>
    </w:p>
    <w:p w:rsidR="00BA4475" w:rsidRDefault="00BA4475" w:rsidP="00BA4475">
      <w:pPr>
        <w:spacing w:after="0"/>
        <w:jc w:val="both"/>
        <w:rPr>
          <w:rFonts w:ascii="Arial" w:hAnsi="Arial" w:cs="Arial"/>
          <w:b/>
        </w:rPr>
      </w:pPr>
      <w:r>
        <w:rPr>
          <w:rFonts w:ascii="Arial" w:hAnsi="Arial" w:cs="Arial"/>
          <w:b/>
        </w:rPr>
        <w:t>zu den Verwaltungsvorschriften zur Haushaltssystematik des Landes Nordrhein-Westfalen (Gruppierungsplan mit Zuordnungshinweisen) vom 25.07.2014 - IC2-0013-3.1 -</w:t>
      </w:r>
    </w:p>
    <w:p w:rsidR="008A356F" w:rsidRDefault="008A356F" w:rsidP="008A356F">
      <w:pPr>
        <w:spacing w:after="0"/>
        <w:rPr>
          <w:rFonts w:ascii="Arial" w:hAnsi="Arial" w:cs="Arial"/>
        </w:rPr>
      </w:pPr>
    </w:p>
    <w:p w:rsidR="00DC39A2" w:rsidRDefault="00DC39A2" w:rsidP="008A356F">
      <w:pPr>
        <w:spacing w:after="0"/>
        <w:rPr>
          <w:rFonts w:ascii="Arial" w:hAnsi="Arial" w:cs="Arial"/>
        </w:rPr>
      </w:pPr>
    </w:p>
    <w:p w:rsidR="00DC39A2" w:rsidRPr="00804689" w:rsidRDefault="00804689" w:rsidP="008A356F">
      <w:pPr>
        <w:spacing w:after="0"/>
        <w:rPr>
          <w:rFonts w:ascii="Arial" w:hAnsi="Arial" w:cs="Arial"/>
          <w:b/>
          <w:i/>
          <w:color w:val="FF0000"/>
        </w:rPr>
      </w:pPr>
      <w:r w:rsidRPr="00804689">
        <w:rPr>
          <w:rFonts w:ascii="Arial" w:hAnsi="Arial" w:cs="Arial"/>
          <w:b/>
          <w:i/>
          <w:color w:val="FF0000"/>
        </w:rPr>
        <w:t>Inhalt</w:t>
      </w:r>
    </w:p>
    <w:p w:rsidR="008A356F" w:rsidRPr="00633934" w:rsidRDefault="003C7431" w:rsidP="008A356F">
      <w:pPr>
        <w:spacing w:after="60"/>
        <w:ind w:left="992" w:hanging="992"/>
        <w:jc w:val="both"/>
        <w:rPr>
          <w:rFonts w:ascii="Arial" w:hAnsi="Arial" w:cs="Arial"/>
        </w:rPr>
      </w:pPr>
      <w:r w:rsidRPr="00633934">
        <w:rPr>
          <w:rFonts w:ascii="Arial" w:hAnsi="Arial" w:cs="Arial"/>
        </w:rPr>
        <w:t xml:space="preserve">a) </w:t>
      </w:r>
      <w:r w:rsidR="00BA4475">
        <w:rPr>
          <w:rFonts w:ascii="Arial" w:hAnsi="Arial" w:cs="Arial"/>
        </w:rPr>
        <w:t xml:space="preserve">Titel, Titelgruppe, </w:t>
      </w:r>
      <w:r w:rsidR="008A356F" w:rsidRPr="00633934">
        <w:rPr>
          <w:rFonts w:ascii="Arial" w:hAnsi="Arial" w:cs="Arial"/>
        </w:rPr>
        <w:t>Festtitel</w:t>
      </w:r>
    </w:p>
    <w:p w:rsidR="008A356F" w:rsidRPr="00633934" w:rsidRDefault="003C7431" w:rsidP="008A356F">
      <w:pPr>
        <w:spacing w:after="60"/>
        <w:ind w:left="992" w:hanging="992"/>
        <w:jc w:val="both"/>
        <w:rPr>
          <w:rFonts w:ascii="Arial" w:hAnsi="Arial" w:cs="Arial"/>
        </w:rPr>
      </w:pPr>
      <w:r w:rsidRPr="00633934">
        <w:rPr>
          <w:rFonts w:ascii="Arial" w:hAnsi="Arial" w:cs="Arial"/>
        </w:rPr>
        <w:t xml:space="preserve">b) </w:t>
      </w:r>
      <w:r w:rsidR="008A356F" w:rsidRPr="00633934">
        <w:rPr>
          <w:rFonts w:ascii="Arial" w:hAnsi="Arial" w:cs="Arial"/>
        </w:rPr>
        <w:t>Hinweise zur Zentralveranschlagung - siehe Gruppen 099, 461 -</w:t>
      </w:r>
    </w:p>
    <w:p w:rsidR="004C12E5" w:rsidRPr="00633934" w:rsidRDefault="003C7431" w:rsidP="004C12E5">
      <w:pPr>
        <w:spacing w:after="60"/>
        <w:ind w:left="992" w:hanging="992"/>
        <w:jc w:val="both"/>
        <w:rPr>
          <w:rFonts w:ascii="Arial" w:hAnsi="Arial" w:cs="Arial"/>
        </w:rPr>
      </w:pPr>
      <w:r w:rsidRPr="00633934">
        <w:rPr>
          <w:rFonts w:ascii="Arial" w:hAnsi="Arial" w:cs="Arial"/>
        </w:rPr>
        <w:t xml:space="preserve">c) </w:t>
      </w:r>
      <w:r w:rsidR="004C12E5" w:rsidRPr="00633934">
        <w:rPr>
          <w:rFonts w:ascii="Arial" w:hAnsi="Arial" w:cs="Arial"/>
        </w:rPr>
        <w:t>besondere Wertgrenzen bei Gruppe 519 und HG 7 Gruppen 711 und 712 -</w:t>
      </w:r>
    </w:p>
    <w:p w:rsidR="004C12E5" w:rsidRPr="00633934" w:rsidRDefault="003C7431" w:rsidP="004C12E5">
      <w:pPr>
        <w:spacing w:after="60"/>
        <w:ind w:left="992" w:hanging="992"/>
        <w:jc w:val="both"/>
        <w:rPr>
          <w:rFonts w:ascii="Arial" w:hAnsi="Arial" w:cs="Arial"/>
        </w:rPr>
      </w:pPr>
      <w:r w:rsidRPr="00633934">
        <w:rPr>
          <w:rFonts w:ascii="Arial" w:hAnsi="Arial" w:cs="Arial"/>
        </w:rPr>
        <w:t xml:space="preserve">d) </w:t>
      </w:r>
      <w:r w:rsidR="007D3481">
        <w:rPr>
          <w:rFonts w:ascii="Arial" w:hAnsi="Arial" w:cs="Arial"/>
        </w:rPr>
        <w:t>besondere</w:t>
      </w:r>
      <w:r w:rsidR="004C12E5" w:rsidRPr="00633934">
        <w:rPr>
          <w:rFonts w:ascii="Arial" w:hAnsi="Arial" w:cs="Arial"/>
        </w:rPr>
        <w:t xml:space="preserve"> Zusätze - siehe Gruppen 538, 811 -</w:t>
      </w:r>
    </w:p>
    <w:p w:rsidR="004C12E5" w:rsidRDefault="004C12E5" w:rsidP="008A356F">
      <w:pPr>
        <w:spacing w:after="60"/>
        <w:ind w:left="992" w:hanging="992"/>
        <w:jc w:val="both"/>
        <w:rPr>
          <w:rFonts w:ascii="Arial" w:hAnsi="Arial" w:cs="Arial"/>
        </w:rPr>
      </w:pPr>
    </w:p>
    <w:p w:rsidR="00DC39A2" w:rsidRDefault="00DC39A2" w:rsidP="008A356F">
      <w:pPr>
        <w:spacing w:after="60"/>
        <w:ind w:left="992" w:hanging="992"/>
        <w:jc w:val="both"/>
        <w:rPr>
          <w:rFonts w:ascii="Arial" w:hAnsi="Arial" w:cs="Arial"/>
        </w:rPr>
      </w:pPr>
    </w:p>
    <w:p w:rsidR="00DC39A2" w:rsidRPr="00633934" w:rsidRDefault="00DC39A2" w:rsidP="008A356F">
      <w:pPr>
        <w:spacing w:after="60"/>
        <w:ind w:left="992" w:hanging="992"/>
        <w:jc w:val="both"/>
        <w:rPr>
          <w:rFonts w:ascii="Arial" w:hAnsi="Arial" w:cs="Arial"/>
        </w:rPr>
      </w:pPr>
    </w:p>
    <w:p w:rsidR="004C12E5" w:rsidRPr="00633934" w:rsidRDefault="003C7431" w:rsidP="004C12E5">
      <w:pPr>
        <w:spacing w:before="60" w:after="60"/>
        <w:ind w:left="992" w:hanging="992"/>
        <w:jc w:val="both"/>
        <w:rPr>
          <w:rFonts w:ascii="Arial" w:hAnsi="Arial" w:cs="Arial"/>
          <w:b/>
          <w:u w:val="single"/>
        </w:rPr>
      </w:pPr>
      <w:r w:rsidRPr="00633934">
        <w:rPr>
          <w:rFonts w:ascii="Arial" w:hAnsi="Arial" w:cs="Arial"/>
          <w:b/>
          <w:u w:val="single"/>
        </w:rPr>
        <w:t xml:space="preserve">a) </w:t>
      </w:r>
      <w:r w:rsidR="00BA4475">
        <w:rPr>
          <w:rFonts w:ascii="Arial" w:hAnsi="Arial" w:cs="Arial"/>
          <w:b/>
          <w:u w:val="single"/>
        </w:rPr>
        <w:t xml:space="preserve">Titel, Titelgruppe, </w:t>
      </w:r>
      <w:r w:rsidR="004C12E5" w:rsidRPr="00633934">
        <w:rPr>
          <w:rFonts w:ascii="Arial" w:hAnsi="Arial" w:cs="Arial"/>
          <w:b/>
          <w:u w:val="single"/>
        </w:rPr>
        <w:t>Liste der Festtitel</w:t>
      </w:r>
    </w:p>
    <w:p w:rsidR="004C12E5" w:rsidRPr="008627FD" w:rsidRDefault="004C12E5" w:rsidP="004C12E5">
      <w:pPr>
        <w:spacing w:before="60" w:after="60"/>
        <w:ind w:left="992" w:hanging="992"/>
        <w:jc w:val="both"/>
        <w:rPr>
          <w:rFonts w:ascii="Arial" w:hAnsi="Arial" w:cs="Arial"/>
        </w:rPr>
      </w:pPr>
    </w:p>
    <w:p w:rsidR="008627FD" w:rsidRDefault="008627FD" w:rsidP="008627FD">
      <w:pPr>
        <w:spacing w:after="0" w:line="240" w:lineRule="auto"/>
        <w:ind w:right="476"/>
        <w:jc w:val="both"/>
        <w:rPr>
          <w:rFonts w:ascii="Arial" w:eastAsia="Times New Roman" w:hAnsi="Arial" w:cs="Arial"/>
          <w:color w:val="000000"/>
          <w:lang w:eastAsia="de-DE"/>
        </w:rPr>
      </w:pPr>
      <w:r>
        <w:rPr>
          <w:rFonts w:ascii="Arial" w:eastAsia="Times New Roman" w:hAnsi="Arial" w:cs="Arial"/>
          <w:color w:val="000000"/>
          <w:lang w:eastAsia="de-DE"/>
        </w:rPr>
        <w:t>Vorbemerkung</w:t>
      </w:r>
    </w:p>
    <w:p w:rsidR="008627FD" w:rsidRDefault="008627FD" w:rsidP="008627FD">
      <w:pPr>
        <w:spacing w:after="0" w:line="240" w:lineRule="auto"/>
        <w:ind w:right="476"/>
        <w:jc w:val="both"/>
        <w:rPr>
          <w:rFonts w:ascii="Arial" w:eastAsia="Times New Roman" w:hAnsi="Arial" w:cs="Arial"/>
          <w:color w:val="000000"/>
          <w:lang w:eastAsia="de-DE"/>
        </w:rPr>
      </w:pPr>
    </w:p>
    <w:p w:rsidR="008627FD" w:rsidRPr="008627FD" w:rsidRDefault="008627FD" w:rsidP="007D3481">
      <w:pPr>
        <w:spacing w:after="0" w:line="240" w:lineRule="auto"/>
        <w:ind w:right="141"/>
        <w:jc w:val="both"/>
        <w:rPr>
          <w:rFonts w:ascii="Arial" w:eastAsia="Times New Roman" w:hAnsi="Arial" w:cs="Arial"/>
          <w:color w:val="000000"/>
          <w:lang w:eastAsia="de-DE"/>
        </w:rPr>
      </w:pPr>
      <w:r w:rsidRPr="008627FD">
        <w:rPr>
          <w:rFonts w:ascii="Arial" w:eastAsia="Times New Roman" w:hAnsi="Arial" w:cs="Arial"/>
          <w:color w:val="000000"/>
          <w:lang w:eastAsia="de-DE"/>
        </w:rPr>
        <w:t>Die Titelnummer entspricht im Regelfall der dreistelligen Gruppe des Gruppierungsplans, die um eine vierte und fünfte Stelle ergänzt wird, um aus Gründen der automatisierten Datenverarbeitung ein einheitliches fünfstelliges System zu erhalten.</w:t>
      </w:r>
      <w:r>
        <w:rPr>
          <w:rFonts w:ascii="Arial" w:eastAsia="Times New Roman" w:hAnsi="Arial" w:cs="Arial"/>
          <w:color w:val="000000"/>
          <w:lang w:eastAsia="de-DE"/>
        </w:rPr>
        <w:t xml:space="preserve"> </w:t>
      </w:r>
      <w:r w:rsidRPr="008627FD">
        <w:rPr>
          <w:rFonts w:ascii="Arial" w:eastAsia="Times New Roman" w:hAnsi="Arial" w:cs="Arial"/>
          <w:color w:val="000000"/>
          <w:lang w:eastAsia="de-DE"/>
        </w:rPr>
        <w:t xml:space="preserve">Darüber hinaus ist eine weitere Untergliederung unzulässig. </w:t>
      </w:r>
    </w:p>
    <w:p w:rsidR="008627FD" w:rsidRPr="008627FD" w:rsidRDefault="008627FD" w:rsidP="007D3481">
      <w:pPr>
        <w:spacing w:after="0" w:line="240" w:lineRule="auto"/>
        <w:ind w:right="141"/>
        <w:jc w:val="both"/>
        <w:rPr>
          <w:rFonts w:ascii="Arial" w:eastAsia="Times New Roman" w:hAnsi="Arial" w:cs="Arial"/>
          <w:color w:val="000000"/>
          <w:lang w:eastAsia="de-DE"/>
        </w:rPr>
      </w:pPr>
    </w:p>
    <w:p w:rsidR="00980033" w:rsidRDefault="008627FD" w:rsidP="00980033">
      <w:pPr>
        <w:spacing w:after="0" w:line="240" w:lineRule="auto"/>
        <w:jc w:val="both"/>
        <w:rPr>
          <w:rFonts w:ascii="Arial" w:eastAsia="Times New Roman" w:hAnsi="Arial" w:cs="Arial"/>
          <w:color w:val="000000"/>
          <w:lang w:eastAsia="de-DE"/>
        </w:rPr>
      </w:pPr>
      <w:r w:rsidRPr="008627FD">
        <w:rPr>
          <w:rFonts w:ascii="Arial" w:eastAsia="Times New Roman" w:hAnsi="Arial" w:cs="Arial"/>
          <w:color w:val="000000"/>
          <w:lang w:eastAsia="de-DE"/>
        </w:rPr>
        <w:t xml:space="preserve">Zur Unterscheidung der Titel </w:t>
      </w:r>
      <w:proofErr w:type="gramStart"/>
      <w:r w:rsidRPr="008627FD">
        <w:rPr>
          <w:rFonts w:ascii="Arial" w:eastAsia="Times New Roman" w:hAnsi="Arial" w:cs="Arial"/>
          <w:color w:val="000000"/>
          <w:lang w:eastAsia="de-DE"/>
        </w:rPr>
        <w:t>ist</w:t>
      </w:r>
      <w:proofErr w:type="gramEnd"/>
      <w:r w:rsidRPr="008627FD">
        <w:rPr>
          <w:rFonts w:ascii="Arial" w:eastAsia="Times New Roman" w:hAnsi="Arial" w:cs="Arial"/>
          <w:color w:val="000000"/>
          <w:lang w:eastAsia="de-DE"/>
        </w:rPr>
        <w:t xml:space="preserve"> die vierte und die fünfte Stelle durch die Ziffern 00 sowie 10 bis 59 zu belegen. Die Ziffern 01 bis 09 sind für Festtitel </w:t>
      </w:r>
      <w:r w:rsidR="00980033">
        <w:rPr>
          <w:rFonts w:ascii="Arial" w:eastAsia="Times New Roman" w:hAnsi="Arial" w:cs="Arial"/>
          <w:color w:val="000000"/>
          <w:lang w:eastAsia="de-DE"/>
        </w:rPr>
        <w:t xml:space="preserve">reserviert. </w:t>
      </w:r>
    </w:p>
    <w:p w:rsidR="00980033" w:rsidRDefault="00980033" w:rsidP="00980033">
      <w:pPr>
        <w:spacing w:after="0" w:line="240" w:lineRule="auto"/>
        <w:jc w:val="both"/>
        <w:rPr>
          <w:rFonts w:ascii="Arial" w:eastAsia="Times New Roman" w:hAnsi="Arial" w:cs="Arial"/>
          <w:color w:val="000000"/>
          <w:lang w:eastAsia="de-DE"/>
        </w:rPr>
      </w:pPr>
    </w:p>
    <w:p w:rsidR="00980033" w:rsidRPr="00DC39A2" w:rsidRDefault="00980033" w:rsidP="00980033">
      <w:pPr>
        <w:spacing w:after="0" w:line="240" w:lineRule="auto"/>
        <w:jc w:val="both"/>
        <w:rPr>
          <w:rFonts w:ascii="Arial" w:hAnsi="Arial" w:cs="Arial"/>
        </w:rPr>
      </w:pPr>
      <w:r w:rsidRPr="00DC39A2">
        <w:rPr>
          <w:rFonts w:ascii="Arial" w:hAnsi="Arial" w:cs="Arial"/>
        </w:rPr>
        <w:t xml:space="preserve">Der Gruppierungsplan schreibt aus systematischen Gründen eine weitgehende Aufgliederung der Einnahme- und Ausgabearten vor. </w:t>
      </w:r>
      <w:r w:rsidR="00DC39A2" w:rsidRPr="00DC39A2">
        <w:rPr>
          <w:rFonts w:ascii="Arial" w:hAnsi="Arial" w:cs="Arial"/>
        </w:rPr>
        <w:t xml:space="preserve">Sofern </w:t>
      </w:r>
      <w:r w:rsidR="00DC39A2">
        <w:rPr>
          <w:rFonts w:ascii="Arial" w:hAnsi="Arial" w:cs="Arial"/>
        </w:rPr>
        <w:t xml:space="preserve">eine zusammenfassende Darstellung </w:t>
      </w:r>
      <w:r w:rsidR="00DC39A2" w:rsidRPr="00DC39A2">
        <w:rPr>
          <w:rFonts w:ascii="Arial" w:hAnsi="Arial" w:cs="Arial"/>
        </w:rPr>
        <w:t>mehrere</w:t>
      </w:r>
      <w:r w:rsidR="00DC39A2">
        <w:rPr>
          <w:rFonts w:ascii="Arial" w:hAnsi="Arial" w:cs="Arial"/>
        </w:rPr>
        <w:t>r</w:t>
      </w:r>
      <w:r w:rsidR="00DC39A2" w:rsidRPr="00DC39A2">
        <w:rPr>
          <w:rFonts w:ascii="Arial" w:hAnsi="Arial" w:cs="Arial"/>
        </w:rPr>
        <w:t xml:space="preserve"> </w:t>
      </w:r>
      <w:r w:rsidR="00DC39A2" w:rsidRPr="00DC39A2">
        <w:rPr>
          <w:rFonts w:ascii="Arial" w:hAnsi="Arial" w:cs="Arial"/>
          <w:bCs/>
        </w:rPr>
        <w:t>Titel</w:t>
      </w:r>
      <w:r w:rsidR="00DC39A2" w:rsidRPr="00DC39A2">
        <w:rPr>
          <w:rFonts w:ascii="Arial" w:hAnsi="Arial" w:cs="Arial"/>
        </w:rPr>
        <w:t xml:space="preserve"> </w:t>
      </w:r>
      <w:r w:rsidR="007522FB" w:rsidRPr="007522FB">
        <w:rPr>
          <w:rFonts w:ascii="Arial" w:hAnsi="Arial" w:cs="Arial"/>
          <w:b/>
          <w:color w:val="FF0000"/>
        </w:rPr>
        <w:t>(d.h. mindestens 2)</w:t>
      </w:r>
      <w:r w:rsidR="007522FB" w:rsidRPr="007522FB">
        <w:rPr>
          <w:rFonts w:ascii="Arial" w:hAnsi="Arial" w:cs="Arial"/>
          <w:color w:val="FF0000"/>
        </w:rPr>
        <w:t xml:space="preserve"> </w:t>
      </w:r>
      <w:r w:rsidR="00DC39A2" w:rsidRPr="00DC39A2">
        <w:rPr>
          <w:rFonts w:ascii="Arial" w:hAnsi="Arial" w:cs="Arial"/>
        </w:rPr>
        <w:t xml:space="preserve">unterschiedlicher ökonomischer Einnahme- und Ausgabearten unter einer übergeordneten </w:t>
      </w:r>
      <w:r w:rsidR="00DC39A2" w:rsidRPr="00DC39A2">
        <w:rPr>
          <w:rFonts w:ascii="Arial" w:hAnsi="Arial" w:cs="Arial"/>
          <w:bCs/>
        </w:rPr>
        <w:t>Zweckbestimmung</w:t>
      </w:r>
      <w:r w:rsidR="00DC39A2" w:rsidRPr="00DC39A2">
        <w:rPr>
          <w:rFonts w:ascii="Arial" w:hAnsi="Arial" w:cs="Arial"/>
        </w:rPr>
        <w:t xml:space="preserve"> innerhalb eines </w:t>
      </w:r>
      <w:r w:rsidR="00DC39A2" w:rsidRPr="00DC39A2">
        <w:rPr>
          <w:rFonts w:ascii="Arial" w:hAnsi="Arial" w:cs="Arial"/>
          <w:bCs/>
        </w:rPr>
        <w:t>Kapitels</w:t>
      </w:r>
      <w:r w:rsidR="00DC39A2">
        <w:rPr>
          <w:rFonts w:ascii="Arial" w:hAnsi="Arial" w:cs="Arial"/>
        </w:rPr>
        <w:t xml:space="preserve"> notwendig sein sollte, können </w:t>
      </w:r>
      <w:r w:rsidRPr="00980033">
        <w:rPr>
          <w:rFonts w:ascii="Arial" w:hAnsi="Arial" w:cs="Arial"/>
        </w:rPr>
        <w:t>sowohl bei den Einnahmen als auch bei den Ausgaben Titelgruppen für Titel gleicher Zweckbestimmung gebildet werden</w:t>
      </w:r>
      <w:r w:rsidR="00DC39A2">
        <w:rPr>
          <w:rFonts w:ascii="Arial" w:hAnsi="Arial" w:cs="Arial"/>
        </w:rPr>
        <w:t>,</w:t>
      </w:r>
      <w:r w:rsidRPr="00980033">
        <w:rPr>
          <w:rFonts w:ascii="Arial" w:hAnsi="Arial" w:cs="Arial"/>
        </w:rPr>
        <w:t xml:space="preserve"> die jeweils nach den Einnahme-Einzeltiteln bzw. Ausgabe-Einzeltiteln am Schluss des Kapitels aufzuführen sind. Für Titelgruppen sind die Ziffern 60 bis 99 (vierte und fünfte Stelle) reserviert.</w:t>
      </w:r>
      <w:r w:rsidR="007522FB">
        <w:rPr>
          <w:rFonts w:ascii="Arial" w:hAnsi="Arial" w:cs="Arial"/>
        </w:rPr>
        <w:t xml:space="preserve"> </w:t>
      </w:r>
    </w:p>
    <w:p w:rsidR="00980033" w:rsidRDefault="00980033" w:rsidP="00980033">
      <w:pPr>
        <w:spacing w:after="0" w:line="240" w:lineRule="auto"/>
        <w:jc w:val="both"/>
        <w:rPr>
          <w:rFonts w:ascii="Arial" w:eastAsia="Times New Roman" w:hAnsi="Arial" w:cs="Arial"/>
          <w:color w:val="000000"/>
          <w:lang w:eastAsia="de-DE"/>
        </w:rPr>
      </w:pPr>
    </w:p>
    <w:p w:rsidR="008627FD" w:rsidRPr="008627FD" w:rsidRDefault="008627FD" w:rsidP="007D3481">
      <w:pPr>
        <w:spacing w:after="0" w:line="240" w:lineRule="auto"/>
        <w:ind w:right="141"/>
        <w:jc w:val="both"/>
        <w:rPr>
          <w:rFonts w:ascii="Arial" w:eastAsia="Times New Roman" w:hAnsi="Arial" w:cs="Arial"/>
          <w:color w:val="000000"/>
          <w:lang w:eastAsia="de-DE"/>
        </w:rPr>
      </w:pPr>
      <w:r w:rsidRPr="008627FD">
        <w:rPr>
          <w:rFonts w:ascii="Arial" w:eastAsia="Times New Roman" w:hAnsi="Arial" w:cs="Arial"/>
          <w:color w:val="000000"/>
          <w:lang w:eastAsia="de-DE"/>
        </w:rPr>
        <w:t>Die Gruppennummern sind abschließend aufgezählt. Die Bildung von Titelnummern aus Gruppen, die im Gruppierungsplan nicht vorgesehen sind, ist daher nicht zulässig, auch wenn innerhalb des Dezimalsystems noch freie Gruppen vorhanden sind.</w:t>
      </w:r>
    </w:p>
    <w:p w:rsidR="00980033" w:rsidRDefault="00980033" w:rsidP="007D3481">
      <w:pPr>
        <w:spacing w:after="0" w:line="240" w:lineRule="auto"/>
        <w:ind w:right="141"/>
        <w:jc w:val="both"/>
        <w:rPr>
          <w:rFonts w:ascii="Times New Roman" w:eastAsia="Times New Roman" w:hAnsi="Times New Roman" w:cs="Times New Roman"/>
          <w:color w:val="000000"/>
          <w:sz w:val="24"/>
          <w:szCs w:val="24"/>
          <w:lang w:eastAsia="de-DE"/>
        </w:rPr>
      </w:pPr>
    </w:p>
    <w:p w:rsidR="008627FD" w:rsidRPr="008627FD" w:rsidRDefault="008627FD" w:rsidP="007D3481">
      <w:pPr>
        <w:spacing w:after="0" w:line="240" w:lineRule="auto"/>
        <w:ind w:right="141"/>
        <w:jc w:val="both"/>
        <w:rPr>
          <w:rFonts w:ascii="Arial" w:eastAsia="Times New Roman" w:hAnsi="Arial" w:cs="Arial"/>
          <w:color w:val="000000"/>
          <w:lang w:eastAsia="de-DE"/>
        </w:rPr>
      </w:pPr>
      <w:r w:rsidRPr="008627FD">
        <w:rPr>
          <w:rFonts w:ascii="Arial" w:eastAsia="Times New Roman" w:hAnsi="Arial" w:cs="Arial"/>
          <w:color w:val="000000"/>
          <w:lang w:eastAsia="de-DE"/>
        </w:rPr>
        <w:t xml:space="preserve">Zur Erleichterung der Verwaltungsarbeit werden nachfolgend die nachstehenden fünfstelligen Titel ausgewiesen, die in allen fünf Stellen festgelegt sind (Festtitel). Diese Titel sind grundsätzlich ohne Änderung der vorgesehenen Titelnummer </w:t>
      </w:r>
      <w:r w:rsidR="007D3481">
        <w:rPr>
          <w:rFonts w:ascii="Arial" w:eastAsia="Times New Roman" w:hAnsi="Arial" w:cs="Arial"/>
          <w:color w:val="000000"/>
          <w:lang w:eastAsia="de-DE"/>
        </w:rPr>
        <w:t xml:space="preserve">(Ausnahme: Titel, die in Titelgruppen zusammengefasst werden) </w:t>
      </w:r>
      <w:r w:rsidRPr="008627FD">
        <w:rPr>
          <w:rFonts w:ascii="Arial" w:eastAsia="Times New Roman" w:hAnsi="Arial" w:cs="Arial"/>
          <w:color w:val="000000"/>
          <w:lang w:eastAsia="de-DE"/>
        </w:rPr>
        <w:t>und der Zweckbestimmung in den Haushaltsplan einzustellen, sofern bei ihnen Einnahmen oder Ausgaben veranschlagt werden oder Einnahmen bzw. Ausgaben zu erwarten sind.</w:t>
      </w:r>
    </w:p>
    <w:p w:rsidR="00DC39A2" w:rsidRDefault="00DC39A2">
      <w:pPr>
        <w:rPr>
          <w:rFonts w:ascii="Arial" w:eastAsia="Times New Roman" w:hAnsi="Arial" w:cs="Arial"/>
          <w:color w:val="000000"/>
          <w:lang w:eastAsia="de-DE"/>
        </w:rPr>
      </w:pPr>
      <w:r>
        <w:rPr>
          <w:rFonts w:ascii="Arial" w:eastAsia="Times New Roman" w:hAnsi="Arial" w:cs="Arial"/>
          <w:color w:val="000000"/>
          <w:lang w:eastAsia="de-DE"/>
        </w:rPr>
        <w:br w:type="page"/>
      </w:r>
    </w:p>
    <w:p w:rsidR="008627FD" w:rsidRPr="00B13E55" w:rsidRDefault="008F5735" w:rsidP="007D3481">
      <w:pPr>
        <w:spacing w:after="75" w:line="240" w:lineRule="auto"/>
        <w:ind w:right="141"/>
        <w:jc w:val="both"/>
        <w:rPr>
          <w:rFonts w:ascii="Arial" w:eastAsia="Times New Roman" w:hAnsi="Arial" w:cs="Arial"/>
          <w:b/>
          <w:i/>
          <w:color w:val="FF0000"/>
          <w:lang w:eastAsia="de-DE"/>
        </w:rPr>
      </w:pPr>
      <w:r>
        <w:rPr>
          <w:rFonts w:ascii="Arial" w:eastAsia="Times New Roman" w:hAnsi="Arial" w:cs="Arial"/>
          <w:b/>
          <w:i/>
          <w:color w:val="FF0000"/>
          <w:lang w:eastAsia="de-DE"/>
        </w:rPr>
        <w:lastRenderedPageBreak/>
        <w:t xml:space="preserve">Liste der </w:t>
      </w:r>
      <w:r w:rsidR="00B13E55" w:rsidRPr="00B13E55">
        <w:rPr>
          <w:rFonts w:ascii="Arial" w:eastAsia="Times New Roman" w:hAnsi="Arial" w:cs="Arial"/>
          <w:b/>
          <w:i/>
          <w:color w:val="FF0000"/>
          <w:lang w:eastAsia="de-DE"/>
        </w:rPr>
        <w:t>Festtitel</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b/>
          <w:bCs/>
          <w:color w:val="000000"/>
          <w:lang w:eastAsia="de-DE"/>
        </w:rPr>
        <w:t>Einnahmen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111 01 </w:t>
      </w:r>
      <w:r w:rsidRPr="00633934">
        <w:rPr>
          <w:rFonts w:ascii="Arial" w:eastAsia="Times New Roman" w:hAnsi="Arial" w:cs="Arial"/>
          <w:color w:val="000000"/>
          <w:lang w:eastAsia="de-DE"/>
        </w:rPr>
        <w:tab/>
        <w:t>Gebühren und tarifliche Entgelte</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112 01 </w:t>
      </w:r>
      <w:r w:rsidRPr="00633934">
        <w:rPr>
          <w:rFonts w:ascii="Arial" w:eastAsia="Times New Roman" w:hAnsi="Arial" w:cs="Arial"/>
          <w:color w:val="000000"/>
          <w:lang w:eastAsia="de-DE"/>
        </w:rPr>
        <w:tab/>
        <w:t>Geldstrafen, Geldbußen, Gerichtskosten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119 01 </w:t>
      </w:r>
      <w:r w:rsidRPr="00633934">
        <w:rPr>
          <w:rFonts w:ascii="Arial" w:eastAsia="Times New Roman" w:hAnsi="Arial" w:cs="Arial"/>
          <w:color w:val="000000"/>
          <w:lang w:eastAsia="de-DE"/>
        </w:rPr>
        <w:tab/>
        <w:t>Vermischte Einnahmen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119 02 </w:t>
      </w:r>
      <w:r w:rsidRPr="00633934">
        <w:rPr>
          <w:rFonts w:ascii="Arial" w:eastAsia="Times New Roman" w:hAnsi="Arial" w:cs="Arial"/>
          <w:color w:val="000000"/>
          <w:lang w:eastAsia="de-DE"/>
        </w:rPr>
        <w:tab/>
        <w:t>Einnahmen aus Veröffentlichungen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119 03 </w:t>
      </w:r>
      <w:r w:rsidRPr="00633934">
        <w:rPr>
          <w:rFonts w:ascii="Arial" w:eastAsia="Times New Roman" w:hAnsi="Arial" w:cs="Arial"/>
          <w:color w:val="000000"/>
          <w:lang w:eastAsia="de-DE"/>
        </w:rPr>
        <w:tab/>
        <w:t>Einnahmen aus Nebentätigkeiten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119 04 </w:t>
      </w:r>
      <w:r w:rsidRPr="00633934">
        <w:rPr>
          <w:rFonts w:ascii="Arial" w:eastAsia="Times New Roman" w:hAnsi="Arial" w:cs="Arial"/>
          <w:color w:val="000000"/>
          <w:lang w:eastAsia="de-DE"/>
        </w:rPr>
        <w:tab/>
        <w:t>Einnahmen aus dem Verkauf des Firmentickets von Verkehrsunternehmen an Landesbedienstete</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124 01 </w:t>
      </w:r>
      <w:r w:rsidRPr="00633934">
        <w:rPr>
          <w:rFonts w:ascii="Arial" w:eastAsia="Times New Roman" w:hAnsi="Arial" w:cs="Arial"/>
          <w:color w:val="000000"/>
          <w:lang w:eastAsia="de-DE"/>
        </w:rPr>
        <w:tab/>
        <w:t>Mieten und Pachten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132 01 </w:t>
      </w:r>
      <w:r w:rsidRPr="00633934">
        <w:rPr>
          <w:rFonts w:ascii="Arial" w:eastAsia="Times New Roman" w:hAnsi="Arial" w:cs="Arial"/>
          <w:color w:val="000000"/>
          <w:lang w:eastAsia="de-DE"/>
        </w:rPr>
        <w:tab/>
      </w:r>
      <w:r w:rsidRPr="00B13E55">
        <w:rPr>
          <w:rFonts w:ascii="Arial" w:eastAsia="Times New Roman" w:hAnsi="Arial" w:cs="Arial"/>
          <w:strike/>
          <w:color w:val="000000"/>
          <w:lang w:eastAsia="de-DE"/>
        </w:rPr>
        <w:t>Erlöse</w:t>
      </w:r>
      <w:r w:rsidRPr="00633934">
        <w:rPr>
          <w:rFonts w:ascii="Arial" w:eastAsia="Times New Roman" w:hAnsi="Arial" w:cs="Arial"/>
          <w:color w:val="000000"/>
          <w:lang w:eastAsia="de-DE"/>
        </w:rPr>
        <w:t xml:space="preserve"> </w:t>
      </w:r>
      <w:r w:rsidR="00B13E55" w:rsidRPr="00B13E55">
        <w:rPr>
          <w:rFonts w:ascii="Arial" w:eastAsia="Times New Roman" w:hAnsi="Arial" w:cs="Arial"/>
          <w:b/>
          <w:i/>
          <w:color w:val="FF0000"/>
          <w:lang w:eastAsia="de-DE"/>
        </w:rPr>
        <w:t>Einnahmen</w:t>
      </w:r>
      <w:r w:rsidR="00B13E55">
        <w:rPr>
          <w:rFonts w:ascii="Arial" w:eastAsia="Times New Roman" w:hAnsi="Arial" w:cs="Arial"/>
          <w:color w:val="000000"/>
          <w:lang w:eastAsia="de-DE"/>
        </w:rPr>
        <w:t xml:space="preserve"> </w:t>
      </w:r>
      <w:r w:rsidRPr="00633934">
        <w:rPr>
          <w:rFonts w:ascii="Arial" w:eastAsia="Times New Roman" w:hAnsi="Arial" w:cs="Arial"/>
          <w:color w:val="000000"/>
          <w:lang w:eastAsia="de-DE"/>
        </w:rPr>
        <w:t>aus der Veräußerung von beweglichen Sachen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235 01 </w:t>
      </w:r>
      <w:r w:rsidRPr="00633934">
        <w:rPr>
          <w:rFonts w:ascii="Arial" w:eastAsia="Times New Roman" w:hAnsi="Arial" w:cs="Arial"/>
          <w:color w:val="000000"/>
          <w:lang w:eastAsia="de-DE"/>
        </w:rPr>
        <w:tab/>
        <w:t>Zuweisungen der Bundesagentur für Arbeit im Rahmen von Maßnahmen zur Arbeitsbeschaffung</w:t>
      </w:r>
    </w:p>
    <w:p w:rsidR="007D3481"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b/>
          <w:bCs/>
          <w:color w:val="000000"/>
          <w:lang w:eastAsia="de-DE"/>
        </w:rPr>
        <w:t>Ausgaben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421 01 </w:t>
      </w:r>
      <w:r w:rsidRPr="00633934">
        <w:rPr>
          <w:rFonts w:ascii="Arial" w:eastAsia="Times New Roman" w:hAnsi="Arial" w:cs="Arial"/>
          <w:color w:val="000000"/>
          <w:lang w:eastAsia="de-DE"/>
        </w:rPr>
        <w:tab/>
        <w:t>Bezüge der Ministerpräsidentin, des Ministerpräsidenten, der Ministerinnen und Minister, der Parlamentarischen Staatssekretärinnen und der Parlamentarischen Staatssekretäre für besondere Regierungsaufgaben (entsprechend dem Amtsinhaber bzw. der Amtsinhaberin)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422 01 </w:t>
      </w:r>
      <w:r w:rsidRPr="00633934">
        <w:rPr>
          <w:rFonts w:ascii="Arial" w:eastAsia="Times New Roman" w:hAnsi="Arial" w:cs="Arial"/>
          <w:color w:val="000000"/>
          <w:lang w:eastAsia="de-DE"/>
        </w:rPr>
        <w:tab/>
        <w:t>Bezüge und Nebenleistungen der Beamtinnen</w:t>
      </w:r>
      <w:r w:rsidR="00B13E55" w:rsidRPr="00B13E55">
        <w:rPr>
          <w:rFonts w:ascii="Arial" w:eastAsia="Times New Roman" w:hAnsi="Arial" w:cs="Arial"/>
          <w:b/>
          <w:color w:val="FF0000"/>
          <w:lang w:eastAsia="de-DE"/>
        </w:rPr>
        <w:t>,</w:t>
      </w:r>
      <w:r w:rsidRPr="00633934">
        <w:rPr>
          <w:rFonts w:ascii="Arial" w:eastAsia="Times New Roman" w:hAnsi="Arial" w:cs="Arial"/>
          <w:color w:val="000000"/>
          <w:lang w:eastAsia="de-DE"/>
        </w:rPr>
        <w:t xml:space="preserve"> </w:t>
      </w:r>
      <w:r w:rsidRPr="00B13E55">
        <w:rPr>
          <w:rFonts w:ascii="Arial" w:eastAsia="Times New Roman" w:hAnsi="Arial" w:cs="Arial"/>
          <w:strike/>
          <w:color w:val="000000"/>
          <w:lang w:eastAsia="de-DE"/>
        </w:rPr>
        <w:t>und</w:t>
      </w:r>
      <w:r w:rsidRPr="00633934">
        <w:rPr>
          <w:rFonts w:ascii="Arial" w:eastAsia="Times New Roman" w:hAnsi="Arial" w:cs="Arial"/>
          <w:color w:val="000000"/>
          <w:lang w:eastAsia="de-DE"/>
        </w:rPr>
        <w:t xml:space="preserve"> Beamten, Richterinnen und Richter</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422 02 </w:t>
      </w:r>
      <w:r w:rsidRPr="00633934">
        <w:rPr>
          <w:rFonts w:ascii="Arial" w:eastAsia="Times New Roman" w:hAnsi="Arial" w:cs="Arial"/>
          <w:color w:val="000000"/>
          <w:lang w:eastAsia="de-DE"/>
        </w:rPr>
        <w:tab/>
        <w:t>Bezüge und Nebenleistungen der Beamtinnen und Beamten auf Widerruf im Vorbereitungsdienst</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427 01 </w:t>
      </w:r>
      <w:r w:rsidRPr="00633934">
        <w:rPr>
          <w:rFonts w:ascii="Arial" w:eastAsia="Times New Roman" w:hAnsi="Arial" w:cs="Arial"/>
          <w:color w:val="000000"/>
          <w:lang w:eastAsia="de-DE"/>
        </w:rPr>
        <w:tab/>
        <w:t>Entgelte für Aushilfen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427 02 </w:t>
      </w:r>
      <w:r w:rsidRPr="00633934">
        <w:rPr>
          <w:rFonts w:ascii="Arial" w:eastAsia="Times New Roman" w:hAnsi="Arial" w:cs="Arial"/>
          <w:color w:val="000000"/>
          <w:lang w:eastAsia="de-DE"/>
        </w:rPr>
        <w:tab/>
        <w:t>Entgelte für Arbeitnehmerinnen und Arbeitnehmer im Rahmen von Maßnahmen zur Arbeitsbeschaffung</w:t>
      </w:r>
    </w:p>
    <w:p w:rsidR="004C12E5" w:rsidRPr="00760FBB" w:rsidRDefault="004C12E5" w:rsidP="004C12E5">
      <w:pPr>
        <w:spacing w:before="60" w:after="60" w:line="240" w:lineRule="auto"/>
        <w:ind w:left="993" w:hanging="993"/>
        <w:rPr>
          <w:rFonts w:ascii="Arial" w:eastAsia="Times New Roman" w:hAnsi="Arial" w:cs="Arial"/>
          <w:lang w:eastAsia="de-DE"/>
        </w:rPr>
      </w:pPr>
      <w:r w:rsidRPr="00760FBB">
        <w:rPr>
          <w:rFonts w:ascii="Arial" w:eastAsia="Times New Roman" w:hAnsi="Arial" w:cs="Arial"/>
          <w:lang w:eastAsia="de-DE"/>
        </w:rPr>
        <w:t xml:space="preserve">428 01 </w:t>
      </w:r>
      <w:r w:rsidRPr="00760FBB">
        <w:rPr>
          <w:rFonts w:ascii="Arial" w:eastAsia="Times New Roman" w:hAnsi="Arial" w:cs="Arial"/>
          <w:lang w:eastAsia="de-DE"/>
        </w:rPr>
        <w:tab/>
        <w:t xml:space="preserve">Entgelte der Arbeitnehmerinnen und Arbeitnehmer </w:t>
      </w:r>
    </w:p>
    <w:p w:rsidR="0014024C" w:rsidRPr="00760FBB" w:rsidRDefault="0014024C" w:rsidP="0014024C">
      <w:pPr>
        <w:spacing w:after="0" w:line="240" w:lineRule="auto"/>
        <w:ind w:left="993" w:hanging="993"/>
        <w:rPr>
          <w:rFonts w:ascii="Arial" w:hAnsi="Arial" w:cs="Arial"/>
        </w:rPr>
      </w:pPr>
      <w:r w:rsidRPr="00760FBB">
        <w:rPr>
          <w:rFonts w:ascii="Arial" w:hAnsi="Arial" w:cs="Arial"/>
        </w:rPr>
        <w:t>441 01</w:t>
      </w:r>
      <w:r w:rsidRPr="00760FBB">
        <w:rPr>
          <w:rFonts w:ascii="Arial" w:hAnsi="Arial" w:cs="Arial"/>
        </w:rPr>
        <w:tab/>
        <w:t>Beihilfen in Geburts-, Krankheits- und Todesfällen aufgrund der Beihilfenverordnung für Beamtinnen und Beamte und deren berücksichtigungsfähige Angehörige</w:t>
      </w:r>
    </w:p>
    <w:p w:rsidR="0014024C" w:rsidRPr="00760FBB" w:rsidRDefault="0014024C" w:rsidP="0014024C">
      <w:pPr>
        <w:spacing w:after="0" w:line="240" w:lineRule="auto"/>
        <w:ind w:left="993" w:hanging="993"/>
        <w:rPr>
          <w:rFonts w:ascii="Arial" w:hAnsi="Arial" w:cs="Arial"/>
        </w:rPr>
      </w:pPr>
      <w:r w:rsidRPr="00760FBB">
        <w:rPr>
          <w:rFonts w:ascii="Arial" w:hAnsi="Arial" w:cs="Arial"/>
        </w:rPr>
        <w:t xml:space="preserve">441 02 </w:t>
      </w:r>
      <w:r w:rsidRPr="00760FBB">
        <w:rPr>
          <w:rFonts w:ascii="Arial" w:hAnsi="Arial" w:cs="Arial"/>
        </w:rPr>
        <w:tab/>
        <w:t>Beihilfen in Pflegefällen aufgrund der Beihilfenverordnung sowie Sozialversicherungsbeiträge für Pflegepersonen für Beamtinnen und Beamte und deren berücksichtigungsfähige Angehörige</w:t>
      </w:r>
    </w:p>
    <w:p w:rsidR="004C12E5" w:rsidRPr="00760FBB" w:rsidRDefault="004C12E5" w:rsidP="0014024C">
      <w:pPr>
        <w:spacing w:before="60" w:after="60" w:line="240" w:lineRule="auto"/>
        <w:ind w:left="993" w:hanging="993"/>
        <w:rPr>
          <w:rFonts w:ascii="Arial" w:eastAsia="Times New Roman" w:hAnsi="Arial" w:cs="Arial"/>
          <w:lang w:eastAsia="de-DE"/>
        </w:rPr>
      </w:pPr>
      <w:r w:rsidRPr="00760FBB">
        <w:rPr>
          <w:rFonts w:ascii="Arial" w:eastAsia="Times New Roman" w:hAnsi="Arial" w:cs="Arial"/>
          <w:lang w:eastAsia="de-DE"/>
        </w:rPr>
        <w:t>443 01</w:t>
      </w:r>
      <w:r w:rsidRPr="00760FBB">
        <w:rPr>
          <w:rFonts w:ascii="Arial" w:eastAsia="Times New Roman" w:hAnsi="Arial" w:cs="Arial"/>
          <w:bCs/>
          <w:i/>
          <w:iCs/>
          <w:lang w:eastAsia="de-DE"/>
        </w:rPr>
        <w:t xml:space="preserve"> </w:t>
      </w:r>
      <w:r w:rsidRPr="00760FBB">
        <w:rPr>
          <w:rFonts w:ascii="Arial" w:eastAsia="Times New Roman" w:hAnsi="Arial" w:cs="Arial"/>
          <w:bCs/>
          <w:i/>
          <w:iCs/>
          <w:lang w:eastAsia="de-DE"/>
        </w:rPr>
        <w:tab/>
      </w:r>
      <w:r w:rsidRPr="00760FBB">
        <w:rPr>
          <w:rFonts w:ascii="Arial" w:eastAsia="Times New Roman" w:hAnsi="Arial" w:cs="Arial"/>
          <w:lang w:eastAsia="de-DE"/>
        </w:rPr>
        <w:t>Fürsorgeleistungen</w:t>
      </w:r>
    </w:p>
    <w:p w:rsidR="004C12E5" w:rsidRPr="00760FBB" w:rsidRDefault="004C12E5" w:rsidP="0014024C">
      <w:pPr>
        <w:spacing w:before="60" w:after="60" w:line="240" w:lineRule="auto"/>
        <w:ind w:left="993" w:hanging="993"/>
        <w:rPr>
          <w:rFonts w:ascii="Arial" w:eastAsia="Times New Roman" w:hAnsi="Arial" w:cs="Arial"/>
          <w:lang w:eastAsia="de-DE"/>
        </w:rPr>
      </w:pPr>
      <w:r w:rsidRPr="00760FBB">
        <w:rPr>
          <w:rFonts w:ascii="Arial" w:eastAsia="Times New Roman" w:hAnsi="Arial" w:cs="Arial"/>
          <w:lang w:eastAsia="de-DE"/>
        </w:rPr>
        <w:t xml:space="preserve">443 02 </w:t>
      </w:r>
      <w:r w:rsidRPr="00760FBB">
        <w:rPr>
          <w:rFonts w:ascii="Arial" w:eastAsia="Times New Roman" w:hAnsi="Arial" w:cs="Arial"/>
          <w:lang w:eastAsia="de-DE"/>
        </w:rPr>
        <w:tab/>
        <w:t>Unterstützungen aufgrund der Unterstützungsgrundsätze</w:t>
      </w:r>
    </w:p>
    <w:p w:rsidR="004C12E5" w:rsidRPr="00760FBB" w:rsidRDefault="004C12E5" w:rsidP="0014024C">
      <w:pPr>
        <w:spacing w:before="60" w:after="60" w:line="240" w:lineRule="auto"/>
        <w:ind w:left="993" w:hanging="993"/>
        <w:rPr>
          <w:rFonts w:ascii="Arial" w:eastAsia="Times New Roman" w:hAnsi="Arial" w:cs="Arial"/>
          <w:lang w:eastAsia="de-DE"/>
        </w:rPr>
      </w:pPr>
      <w:r w:rsidRPr="00760FBB">
        <w:rPr>
          <w:rFonts w:ascii="Arial" w:eastAsia="Times New Roman" w:hAnsi="Arial" w:cs="Arial"/>
          <w:lang w:eastAsia="de-DE"/>
        </w:rPr>
        <w:t xml:space="preserve">443 03 </w:t>
      </w:r>
      <w:r w:rsidRPr="00760FBB">
        <w:rPr>
          <w:rFonts w:ascii="Arial" w:eastAsia="Times New Roman" w:hAnsi="Arial" w:cs="Arial"/>
          <w:lang w:eastAsia="de-DE"/>
        </w:rPr>
        <w:tab/>
        <w:t>Leistungen nach § 17 SGB V</w:t>
      </w:r>
    </w:p>
    <w:p w:rsidR="0014024C" w:rsidRPr="00760FBB" w:rsidRDefault="0014024C" w:rsidP="0014024C">
      <w:pPr>
        <w:spacing w:after="0" w:line="240" w:lineRule="auto"/>
        <w:ind w:left="993" w:hanging="993"/>
        <w:rPr>
          <w:rFonts w:ascii="Arial" w:hAnsi="Arial" w:cs="Arial"/>
        </w:rPr>
      </w:pPr>
      <w:r w:rsidRPr="00760FBB">
        <w:rPr>
          <w:rFonts w:ascii="Arial" w:hAnsi="Arial" w:cs="Arial"/>
        </w:rPr>
        <w:t>446 01</w:t>
      </w:r>
      <w:r w:rsidRPr="00760FBB">
        <w:rPr>
          <w:rFonts w:ascii="Arial" w:hAnsi="Arial" w:cs="Arial"/>
        </w:rPr>
        <w:tab/>
        <w:t>Beihilfen in Geburts-, Krankheits- und Todesfällen aufgrund der Beihilfenverordnung für Versorgungsempfängerinnen und Versorgungsempfänger und deren ber</w:t>
      </w:r>
      <w:r w:rsidR="00BC759C" w:rsidRPr="00760FBB">
        <w:rPr>
          <w:rFonts w:ascii="Arial" w:hAnsi="Arial" w:cs="Arial"/>
        </w:rPr>
        <w:t>ücksichtigungsfähige Angehörige</w:t>
      </w:r>
    </w:p>
    <w:p w:rsidR="0014024C" w:rsidRPr="00760FBB" w:rsidRDefault="0014024C" w:rsidP="0014024C">
      <w:pPr>
        <w:spacing w:after="0" w:line="240" w:lineRule="auto"/>
        <w:ind w:left="993" w:hanging="993"/>
        <w:rPr>
          <w:rFonts w:ascii="Arial" w:hAnsi="Arial" w:cs="Arial"/>
        </w:rPr>
      </w:pPr>
      <w:r w:rsidRPr="00760FBB">
        <w:rPr>
          <w:rFonts w:ascii="Arial" w:hAnsi="Arial" w:cs="Arial"/>
        </w:rPr>
        <w:t>446 02</w:t>
      </w:r>
      <w:r w:rsidRPr="00760FBB">
        <w:rPr>
          <w:rFonts w:ascii="Arial" w:hAnsi="Arial" w:cs="Arial"/>
        </w:rPr>
        <w:tab/>
        <w:t>Beihilfen in Pflegefällen aufgrund der Beihilfenverordnung sowie Sozialversicherungsbeiträge für Pflegepersonen für Versorgungsempfängerinnen und Versorgungsempfänger und deren berü</w:t>
      </w:r>
      <w:r w:rsidR="00BC759C" w:rsidRPr="00760FBB">
        <w:rPr>
          <w:rFonts w:ascii="Arial" w:hAnsi="Arial" w:cs="Arial"/>
        </w:rPr>
        <w:t>cksichtigungsfähige Angehörige</w:t>
      </w:r>
    </w:p>
    <w:p w:rsidR="004C12E5" w:rsidRPr="00760FBB" w:rsidRDefault="004C12E5" w:rsidP="004C12E5">
      <w:pPr>
        <w:spacing w:before="60" w:after="60" w:line="240" w:lineRule="auto"/>
        <w:ind w:left="993" w:hanging="993"/>
        <w:rPr>
          <w:rFonts w:ascii="Arial" w:eastAsia="Times New Roman" w:hAnsi="Arial" w:cs="Arial"/>
          <w:lang w:eastAsia="de-DE"/>
        </w:rPr>
      </w:pPr>
      <w:r w:rsidRPr="00760FBB">
        <w:rPr>
          <w:rFonts w:ascii="Arial" w:eastAsia="Times New Roman" w:hAnsi="Arial" w:cs="Arial"/>
          <w:lang w:eastAsia="de-DE"/>
        </w:rPr>
        <w:t xml:space="preserve">451 01 </w:t>
      </w:r>
      <w:r w:rsidRPr="00760FBB">
        <w:rPr>
          <w:rFonts w:ascii="Arial" w:eastAsia="Times New Roman" w:hAnsi="Arial" w:cs="Arial"/>
          <w:lang w:eastAsia="de-DE"/>
        </w:rPr>
        <w:tab/>
        <w:t xml:space="preserve">Zuschüsse zur Betreuung von </w:t>
      </w:r>
      <w:r w:rsidR="002C394C" w:rsidRPr="00760FBB">
        <w:rPr>
          <w:rFonts w:ascii="Arial" w:eastAsia="Times New Roman" w:hAnsi="Arial" w:cs="Arial"/>
          <w:lang w:eastAsia="de-DE"/>
        </w:rPr>
        <w:t>Bediensteten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451 02 </w:t>
      </w:r>
      <w:r w:rsidRPr="00633934">
        <w:rPr>
          <w:rFonts w:ascii="Arial" w:eastAsia="Times New Roman" w:hAnsi="Arial" w:cs="Arial"/>
          <w:color w:val="000000"/>
          <w:lang w:eastAsia="de-DE"/>
        </w:rPr>
        <w:tab/>
        <w:t>Zuschüsse zu Gemeinschaftsveranstaltungen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453 01 </w:t>
      </w:r>
      <w:r w:rsidRPr="00633934">
        <w:rPr>
          <w:rFonts w:ascii="Arial" w:eastAsia="Times New Roman" w:hAnsi="Arial" w:cs="Arial"/>
          <w:color w:val="000000"/>
          <w:lang w:eastAsia="de-DE"/>
        </w:rPr>
        <w:tab/>
        <w:t>Trennungsentschädigung und Umzugskostenvergütung</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511 01 </w:t>
      </w:r>
      <w:r w:rsidRPr="00633934">
        <w:rPr>
          <w:rFonts w:ascii="Arial" w:eastAsia="Times New Roman" w:hAnsi="Arial" w:cs="Arial"/>
          <w:color w:val="000000"/>
          <w:lang w:eastAsia="de-DE"/>
        </w:rPr>
        <w:tab/>
        <w:t>Geschäftsbedarf und Kommunikation sowie Geräte, Ausstattungs- und Ausrüstungsgegenstände, sonstige Gebrauchsgegenstände</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514 01 </w:t>
      </w:r>
      <w:r w:rsidRPr="00633934">
        <w:rPr>
          <w:rFonts w:ascii="Arial" w:eastAsia="Times New Roman" w:hAnsi="Arial" w:cs="Arial"/>
          <w:color w:val="000000"/>
          <w:lang w:eastAsia="de-DE"/>
        </w:rPr>
        <w:tab/>
        <w:t>Haltung von Dienstfahrzeugen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514 02 </w:t>
      </w:r>
      <w:r w:rsidRPr="00633934">
        <w:rPr>
          <w:rFonts w:ascii="Arial" w:eastAsia="Times New Roman" w:hAnsi="Arial" w:cs="Arial"/>
          <w:color w:val="000000"/>
          <w:lang w:eastAsia="de-DE"/>
        </w:rPr>
        <w:tab/>
        <w:t>Dienst- und Schutzkleidung</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lastRenderedPageBreak/>
        <w:t xml:space="preserve">517 01 </w:t>
      </w:r>
      <w:r w:rsidRPr="00633934">
        <w:rPr>
          <w:rFonts w:ascii="Arial" w:eastAsia="Times New Roman" w:hAnsi="Arial" w:cs="Arial"/>
          <w:color w:val="000000"/>
          <w:lang w:eastAsia="de-DE"/>
        </w:rPr>
        <w:tab/>
        <w:t>Bewirtschaftung der Grundstücke, Gebäude und Räume</w:t>
      </w:r>
    </w:p>
    <w:p w:rsidR="000A12DF" w:rsidRPr="00633934" w:rsidRDefault="000A12DF" w:rsidP="000A12DF">
      <w:pPr>
        <w:autoSpaceDE w:val="0"/>
        <w:autoSpaceDN w:val="0"/>
        <w:adjustRightInd w:val="0"/>
        <w:spacing w:after="0" w:line="240" w:lineRule="auto"/>
        <w:ind w:left="993" w:hanging="993"/>
        <w:rPr>
          <w:rFonts w:ascii="Arial" w:hAnsi="Arial" w:cs="Arial"/>
        </w:rPr>
      </w:pPr>
      <w:r w:rsidRPr="00633934">
        <w:rPr>
          <w:rFonts w:ascii="Arial" w:eastAsia="Times New Roman" w:hAnsi="Arial" w:cs="Arial"/>
          <w:color w:val="000000"/>
          <w:lang w:eastAsia="de-DE"/>
        </w:rPr>
        <w:t>517 04</w:t>
      </w:r>
      <w:r w:rsidRPr="00633934">
        <w:rPr>
          <w:rFonts w:ascii="Arial" w:eastAsia="Times New Roman" w:hAnsi="Arial" w:cs="Arial"/>
          <w:color w:val="000000"/>
          <w:lang w:eastAsia="de-DE"/>
        </w:rPr>
        <w:tab/>
      </w:r>
      <w:r w:rsidRPr="00633934">
        <w:rPr>
          <w:rFonts w:ascii="Arial" w:hAnsi="Arial" w:cs="Arial"/>
        </w:rPr>
        <w:t>Bewirtschaftung der vom Bau- und Liegenschaftsbetrieb NRW angemieteten Grundstücke, Gebäude und Räume</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518 01 </w:t>
      </w:r>
      <w:r w:rsidRPr="00633934">
        <w:rPr>
          <w:rFonts w:ascii="Arial" w:eastAsia="Times New Roman" w:hAnsi="Arial" w:cs="Arial"/>
          <w:color w:val="000000"/>
          <w:lang w:eastAsia="de-DE"/>
        </w:rPr>
        <w:tab/>
        <w:t>Mieten und Pachten für Grundstücke, Gebäude und Räume</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518 02 </w:t>
      </w:r>
      <w:r w:rsidRPr="00633934">
        <w:rPr>
          <w:rFonts w:ascii="Arial" w:eastAsia="Times New Roman" w:hAnsi="Arial" w:cs="Arial"/>
          <w:color w:val="000000"/>
          <w:lang w:eastAsia="de-DE"/>
        </w:rPr>
        <w:tab/>
        <w:t>Mieten und Pachten für Geräte, Maschinen und Fahrzeuge</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518 04 </w:t>
      </w:r>
      <w:r w:rsidRPr="00633934">
        <w:rPr>
          <w:rFonts w:ascii="Arial" w:eastAsia="Times New Roman" w:hAnsi="Arial" w:cs="Arial"/>
          <w:color w:val="000000"/>
          <w:lang w:eastAsia="de-DE"/>
        </w:rPr>
        <w:tab/>
        <w:t>Mieten und Pachten an den Bau- und Liegenschaftsbetrieb NRW</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519 01 </w:t>
      </w:r>
      <w:r w:rsidRPr="00633934">
        <w:rPr>
          <w:rFonts w:ascii="Arial" w:eastAsia="Times New Roman" w:hAnsi="Arial" w:cs="Arial"/>
          <w:color w:val="000000"/>
          <w:lang w:eastAsia="de-DE"/>
        </w:rPr>
        <w:tab/>
        <w:t>Kleinere Unterhaltungsarbeiten an Grundstücken, Gebäuden und Räumen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519 02 </w:t>
      </w:r>
      <w:r w:rsidRPr="00633934">
        <w:rPr>
          <w:rFonts w:ascii="Arial" w:eastAsia="Times New Roman" w:hAnsi="Arial" w:cs="Arial"/>
          <w:color w:val="000000"/>
          <w:lang w:eastAsia="de-DE"/>
        </w:rPr>
        <w:tab/>
        <w:t>Größere Unterhaltungsarbeiten an Grundstücken, Gebäuden und Räumen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519 03 </w:t>
      </w:r>
      <w:r w:rsidRPr="00633934">
        <w:rPr>
          <w:rFonts w:ascii="Arial" w:eastAsia="Times New Roman" w:hAnsi="Arial" w:cs="Arial"/>
          <w:color w:val="000000"/>
          <w:lang w:eastAsia="de-DE"/>
        </w:rPr>
        <w:tab/>
        <w:t>Schönheitsreparaturen und Instandhaltungen an angemieteten Grundstücken, Gebäuden und Räumen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525 01 </w:t>
      </w:r>
      <w:r w:rsidRPr="00633934">
        <w:rPr>
          <w:rFonts w:ascii="Arial" w:eastAsia="Times New Roman" w:hAnsi="Arial" w:cs="Arial"/>
          <w:color w:val="000000"/>
          <w:lang w:eastAsia="de-DE"/>
        </w:rPr>
        <w:tab/>
        <w:t>Aus- (und Fort)</w:t>
      </w:r>
      <w:proofErr w:type="spellStart"/>
      <w:r w:rsidRPr="00633934">
        <w:rPr>
          <w:rFonts w:ascii="Arial" w:eastAsia="Times New Roman" w:hAnsi="Arial" w:cs="Arial"/>
          <w:color w:val="000000"/>
          <w:lang w:eastAsia="de-DE"/>
        </w:rPr>
        <w:t>bildung</w:t>
      </w:r>
      <w:proofErr w:type="spellEnd"/>
      <w:r w:rsidRPr="00633934">
        <w:rPr>
          <w:rFonts w:ascii="Arial" w:eastAsia="Times New Roman" w:hAnsi="Arial" w:cs="Arial"/>
          <w:color w:val="000000"/>
          <w:lang w:eastAsia="de-DE"/>
        </w:rPr>
        <w:t xml:space="preserve"> der Bediensteten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525 02 </w:t>
      </w:r>
      <w:r w:rsidRPr="00633934">
        <w:rPr>
          <w:rFonts w:ascii="Arial" w:eastAsia="Times New Roman" w:hAnsi="Arial" w:cs="Arial"/>
          <w:color w:val="000000"/>
          <w:lang w:eastAsia="de-DE"/>
        </w:rPr>
        <w:tab/>
        <w:t>Lehr- und Lernmittel</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526 01 </w:t>
      </w:r>
      <w:r w:rsidRPr="00633934">
        <w:rPr>
          <w:rFonts w:ascii="Arial" w:eastAsia="Times New Roman" w:hAnsi="Arial" w:cs="Arial"/>
          <w:color w:val="000000"/>
          <w:lang w:eastAsia="de-DE"/>
        </w:rPr>
        <w:tab/>
        <w:t>Sachverständige</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526 02 </w:t>
      </w:r>
      <w:r w:rsidRPr="00633934">
        <w:rPr>
          <w:rFonts w:ascii="Arial" w:eastAsia="Times New Roman" w:hAnsi="Arial" w:cs="Arial"/>
          <w:color w:val="000000"/>
          <w:lang w:eastAsia="de-DE"/>
        </w:rPr>
        <w:tab/>
        <w:t>Gerichts</w:t>
      </w:r>
      <w:r w:rsidR="00B13E55" w:rsidRPr="00B13E55">
        <w:rPr>
          <w:rFonts w:ascii="Arial" w:eastAsia="Times New Roman" w:hAnsi="Arial" w:cs="Arial"/>
          <w:b/>
          <w:i/>
          <w:color w:val="FF0000"/>
          <w:lang w:eastAsia="de-DE"/>
        </w:rPr>
        <w:t>kosten</w:t>
      </w:r>
      <w:r w:rsidRPr="00633934">
        <w:rPr>
          <w:rFonts w:ascii="Arial" w:eastAsia="Times New Roman" w:hAnsi="Arial" w:cs="Arial"/>
          <w:color w:val="000000"/>
          <w:lang w:eastAsia="de-DE"/>
        </w:rPr>
        <w:t xml:space="preserve"> und ähnliche </w:t>
      </w:r>
      <w:r w:rsidRPr="00B13E55">
        <w:rPr>
          <w:rFonts w:ascii="Arial" w:eastAsia="Times New Roman" w:hAnsi="Arial" w:cs="Arial"/>
          <w:strike/>
          <w:color w:val="000000"/>
          <w:lang w:eastAsia="de-DE"/>
        </w:rPr>
        <w:t>Kosten</w:t>
      </w:r>
      <w:r w:rsidR="00B13E55" w:rsidRPr="00B13E55">
        <w:rPr>
          <w:rFonts w:ascii="Arial" w:eastAsia="Times New Roman" w:hAnsi="Arial" w:cs="Arial"/>
          <w:color w:val="000000"/>
          <w:lang w:eastAsia="de-DE"/>
        </w:rPr>
        <w:t xml:space="preserve"> </w:t>
      </w:r>
      <w:r w:rsidR="00B13E55" w:rsidRPr="00B13E55">
        <w:rPr>
          <w:rFonts w:ascii="Arial" w:eastAsia="Times New Roman" w:hAnsi="Arial" w:cs="Arial"/>
          <w:b/>
          <w:i/>
          <w:color w:val="FF0000"/>
          <w:lang w:eastAsia="de-DE"/>
        </w:rPr>
        <w:t>Ausgaben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527 01 </w:t>
      </w:r>
      <w:r w:rsidRPr="00633934">
        <w:rPr>
          <w:rFonts w:ascii="Arial" w:eastAsia="Times New Roman" w:hAnsi="Arial" w:cs="Arial"/>
          <w:color w:val="000000"/>
          <w:lang w:eastAsia="de-DE"/>
        </w:rPr>
        <w:tab/>
        <w:t>Reisekostenvergütungen für Dienstreisen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527 02 </w:t>
      </w:r>
      <w:r w:rsidRPr="00633934">
        <w:rPr>
          <w:rFonts w:ascii="Arial" w:eastAsia="Times New Roman" w:hAnsi="Arial" w:cs="Arial"/>
          <w:color w:val="000000"/>
          <w:lang w:eastAsia="de-DE"/>
        </w:rPr>
        <w:tab/>
        <w:t>Reisekostenvergütungen für Reisen in Personalvertretungs- und Schwerbehindertenangelegenheiten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542 01 </w:t>
      </w:r>
      <w:r w:rsidRPr="00633934">
        <w:rPr>
          <w:rFonts w:ascii="Arial" w:eastAsia="Times New Roman" w:hAnsi="Arial" w:cs="Arial"/>
          <w:color w:val="000000"/>
          <w:lang w:eastAsia="de-DE"/>
        </w:rPr>
        <w:tab/>
        <w:t>Ausgleichsabgabe nach § 77 Sozialgesetzbuch - Neuntes Buch - (SGB IX)</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546 01 </w:t>
      </w:r>
      <w:r w:rsidRPr="00633934">
        <w:rPr>
          <w:rFonts w:ascii="Arial" w:eastAsia="Times New Roman" w:hAnsi="Arial" w:cs="Arial"/>
          <w:color w:val="000000"/>
          <w:lang w:eastAsia="de-DE"/>
        </w:rPr>
        <w:tab/>
        <w:t>Vermischte Ausgaben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546 02 </w:t>
      </w:r>
      <w:r w:rsidRPr="00633934">
        <w:rPr>
          <w:rFonts w:ascii="Arial" w:eastAsia="Times New Roman" w:hAnsi="Arial" w:cs="Arial"/>
          <w:color w:val="000000"/>
          <w:lang w:eastAsia="de-DE"/>
        </w:rPr>
        <w:tab/>
        <w:t>Entschädigungs- und Ersatzleistungen an Dritte</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546 03 </w:t>
      </w:r>
      <w:r w:rsidRPr="00633934">
        <w:rPr>
          <w:rFonts w:ascii="Arial" w:eastAsia="Times New Roman" w:hAnsi="Arial" w:cs="Arial"/>
          <w:color w:val="000000"/>
          <w:lang w:eastAsia="de-DE"/>
        </w:rPr>
        <w:tab/>
        <w:t>Ausgaben für den Umzug und die Verlegung von Dienststellen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546 04 </w:t>
      </w:r>
      <w:r w:rsidRPr="00633934">
        <w:rPr>
          <w:rFonts w:ascii="Arial" w:eastAsia="Times New Roman" w:hAnsi="Arial" w:cs="Arial"/>
          <w:color w:val="000000"/>
          <w:lang w:eastAsia="de-DE"/>
        </w:rPr>
        <w:tab/>
        <w:t>Ausgaben für den Kauf des Firmentickets von Verkehrsunternehmen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546 05 </w:t>
      </w:r>
      <w:r w:rsidRPr="00633934">
        <w:rPr>
          <w:rFonts w:ascii="Arial" w:eastAsia="Times New Roman" w:hAnsi="Arial" w:cs="Arial"/>
          <w:color w:val="000000"/>
          <w:lang w:eastAsia="de-DE"/>
        </w:rPr>
        <w:tab/>
        <w:t>Entgelte an die NRW.BANK für die finanzielle Abwicklung bzw. Durchführung von Förderprogrammen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711 01 </w:t>
      </w:r>
      <w:r w:rsidRPr="00633934">
        <w:rPr>
          <w:rFonts w:ascii="Arial" w:eastAsia="Times New Roman" w:hAnsi="Arial" w:cs="Arial"/>
          <w:color w:val="000000"/>
          <w:lang w:eastAsia="de-DE"/>
        </w:rPr>
        <w:tab/>
        <w:t>Kleine Neu-, Um- und Erweiterungsbauten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811 01 </w:t>
      </w:r>
      <w:r w:rsidRPr="00633934">
        <w:rPr>
          <w:rFonts w:ascii="Arial" w:eastAsia="Times New Roman" w:hAnsi="Arial" w:cs="Arial"/>
          <w:color w:val="000000"/>
          <w:lang w:eastAsia="de-DE"/>
        </w:rPr>
        <w:tab/>
        <w:t>Erwerb von Dienstkraftfahrzeugen</w:t>
      </w:r>
    </w:p>
    <w:p w:rsidR="004C12E5" w:rsidRPr="00633934" w:rsidRDefault="004C12E5" w:rsidP="004C12E5">
      <w:pPr>
        <w:spacing w:after="60"/>
        <w:ind w:left="993" w:hanging="993"/>
        <w:jc w:val="both"/>
        <w:rPr>
          <w:rFonts w:ascii="Arial" w:hAnsi="Arial" w:cs="Arial"/>
        </w:rPr>
      </w:pPr>
    </w:p>
    <w:p w:rsidR="000A12DF" w:rsidRPr="00633934" w:rsidRDefault="003C7431" w:rsidP="000A12DF">
      <w:pPr>
        <w:spacing w:after="0" w:line="240" w:lineRule="auto"/>
        <w:ind w:left="992" w:hanging="992"/>
        <w:jc w:val="both"/>
        <w:rPr>
          <w:rFonts w:ascii="Arial" w:hAnsi="Arial" w:cs="Arial"/>
          <w:b/>
          <w:u w:val="single"/>
        </w:rPr>
      </w:pPr>
      <w:r w:rsidRPr="00633934">
        <w:rPr>
          <w:rFonts w:ascii="Arial" w:hAnsi="Arial" w:cs="Arial"/>
          <w:b/>
          <w:u w:val="single"/>
        </w:rPr>
        <w:t xml:space="preserve">b) </w:t>
      </w:r>
      <w:r w:rsidR="000A12DF" w:rsidRPr="00633934">
        <w:rPr>
          <w:rFonts w:ascii="Arial" w:hAnsi="Arial" w:cs="Arial"/>
          <w:b/>
          <w:u w:val="single"/>
        </w:rPr>
        <w:t>Zusätzliche Hinweise zu</w:t>
      </w:r>
      <w:r w:rsidR="00633934" w:rsidRPr="00633934">
        <w:rPr>
          <w:rFonts w:ascii="Arial" w:hAnsi="Arial" w:cs="Arial"/>
          <w:b/>
          <w:u w:val="single"/>
        </w:rPr>
        <w:t xml:space="preserve">r Zentralveranschlagung - </w:t>
      </w:r>
      <w:r w:rsidR="000A12DF" w:rsidRPr="00633934">
        <w:rPr>
          <w:rFonts w:ascii="Arial" w:hAnsi="Arial" w:cs="Arial"/>
          <w:b/>
          <w:u w:val="single"/>
        </w:rPr>
        <w:t>Gruppen 099, 461 -</w:t>
      </w:r>
    </w:p>
    <w:p w:rsidR="000A12DF" w:rsidRPr="00633934" w:rsidRDefault="000A12DF" w:rsidP="000A12DF">
      <w:pPr>
        <w:spacing w:after="0" w:line="240" w:lineRule="auto"/>
        <w:rPr>
          <w:rFonts w:ascii="Arial" w:hAnsi="Arial" w:cs="Arial"/>
        </w:rPr>
      </w:pPr>
    </w:p>
    <w:p w:rsidR="000A12DF" w:rsidRPr="00633934" w:rsidRDefault="000A12DF" w:rsidP="000A12DF">
      <w:pPr>
        <w:spacing w:after="0" w:line="240" w:lineRule="auto"/>
        <w:rPr>
          <w:rFonts w:ascii="Arial" w:hAnsi="Arial" w:cs="Arial"/>
          <w:u w:val="single"/>
        </w:rPr>
      </w:pPr>
      <w:r w:rsidRPr="00633934">
        <w:rPr>
          <w:rFonts w:ascii="Arial" w:hAnsi="Arial" w:cs="Arial"/>
          <w:u w:val="single"/>
        </w:rPr>
        <w:t>Zu Gruppe 099</w:t>
      </w:r>
      <w:r w:rsidR="003C7431" w:rsidRPr="00633934">
        <w:rPr>
          <w:rFonts w:ascii="Arial" w:hAnsi="Arial" w:cs="Arial"/>
          <w:u w:val="single"/>
        </w:rPr>
        <w:t xml:space="preserve"> (Sonstige steuerähnliche Abgaben)</w:t>
      </w:r>
    </w:p>
    <w:p w:rsidR="000A12DF" w:rsidRPr="00633934" w:rsidRDefault="000A12DF" w:rsidP="000A12DF">
      <w:pPr>
        <w:spacing w:after="0" w:line="240" w:lineRule="auto"/>
        <w:rPr>
          <w:rFonts w:ascii="Arial" w:hAnsi="Arial" w:cs="Arial"/>
        </w:rPr>
      </w:pPr>
    </w:p>
    <w:p w:rsidR="000A12DF" w:rsidRPr="00633934" w:rsidRDefault="000A12DF" w:rsidP="003C7431">
      <w:pPr>
        <w:spacing w:after="0" w:line="240" w:lineRule="auto"/>
        <w:rPr>
          <w:rFonts w:ascii="Arial" w:hAnsi="Arial" w:cs="Arial"/>
        </w:rPr>
      </w:pPr>
      <w:r w:rsidRPr="00633934">
        <w:rPr>
          <w:rFonts w:ascii="Arial" w:hAnsi="Arial" w:cs="Arial"/>
        </w:rPr>
        <w:t>Die unter Hauptgruppe 0 aufgeführten Steuern - mit Ausnahme der unter Gruppe 099 nachzuweisenden steuerähnlichen Abgaben - werden zentral</w:t>
      </w:r>
      <w:r w:rsidRPr="00633934">
        <w:rPr>
          <w:rFonts w:ascii="Arial" w:hAnsi="Arial" w:cs="Arial"/>
          <w:b/>
          <w:bCs/>
        </w:rPr>
        <w:t xml:space="preserve"> </w:t>
      </w:r>
      <w:r w:rsidRPr="00633934">
        <w:rPr>
          <w:rFonts w:ascii="Arial" w:hAnsi="Arial" w:cs="Arial"/>
        </w:rPr>
        <w:t>veranschlagt.</w:t>
      </w:r>
    </w:p>
    <w:p w:rsidR="0057285E" w:rsidRDefault="0057285E">
      <w:pPr>
        <w:rPr>
          <w:rFonts w:ascii="Arial" w:hAnsi="Arial" w:cs="Arial"/>
        </w:rPr>
      </w:pPr>
      <w:r>
        <w:rPr>
          <w:rFonts w:ascii="Arial" w:hAnsi="Arial" w:cs="Arial"/>
        </w:rPr>
        <w:br w:type="page"/>
      </w:r>
    </w:p>
    <w:p w:rsidR="000A12DF" w:rsidRPr="00633934" w:rsidRDefault="000A12DF" w:rsidP="003C7431">
      <w:pPr>
        <w:spacing w:after="0" w:line="240" w:lineRule="auto"/>
        <w:rPr>
          <w:rFonts w:ascii="Arial" w:hAnsi="Arial" w:cs="Arial"/>
        </w:rPr>
      </w:pPr>
    </w:p>
    <w:p w:rsidR="000A12DF" w:rsidRPr="00633934" w:rsidRDefault="000A12DF" w:rsidP="003C7431">
      <w:pPr>
        <w:spacing w:after="0" w:line="240" w:lineRule="auto"/>
        <w:rPr>
          <w:rFonts w:ascii="Arial" w:hAnsi="Arial" w:cs="Arial"/>
          <w:u w:val="single"/>
        </w:rPr>
      </w:pPr>
      <w:r w:rsidRPr="00633934">
        <w:rPr>
          <w:rFonts w:ascii="Arial" w:hAnsi="Arial" w:cs="Arial"/>
          <w:u w:val="single"/>
        </w:rPr>
        <w:t>Zu Gruppe 461</w:t>
      </w:r>
      <w:r w:rsidR="00633934" w:rsidRPr="00633934">
        <w:rPr>
          <w:rFonts w:ascii="Arial" w:hAnsi="Arial" w:cs="Arial"/>
          <w:u w:val="single"/>
        </w:rPr>
        <w:t xml:space="preserve"> (Globale Mehrausgaben für Personalausgaben)</w:t>
      </w:r>
    </w:p>
    <w:p w:rsidR="000A12DF" w:rsidRPr="00633934" w:rsidRDefault="000A12DF" w:rsidP="003C7431">
      <w:pPr>
        <w:spacing w:after="0" w:line="240" w:lineRule="auto"/>
        <w:rPr>
          <w:rFonts w:ascii="Arial" w:hAnsi="Arial" w:cs="Arial"/>
        </w:rPr>
      </w:pPr>
    </w:p>
    <w:p w:rsidR="000A12DF" w:rsidRPr="00633934" w:rsidRDefault="000A12DF" w:rsidP="003C7431">
      <w:pPr>
        <w:spacing w:after="0" w:line="240" w:lineRule="auto"/>
        <w:rPr>
          <w:rFonts w:ascii="Arial" w:hAnsi="Arial" w:cs="Arial"/>
        </w:rPr>
      </w:pPr>
      <w:r w:rsidRPr="00633934">
        <w:rPr>
          <w:rFonts w:ascii="Arial" w:hAnsi="Arial" w:cs="Arial"/>
        </w:rPr>
        <w:t>Die Ansätze der Gruppe werden nur zentral veranschlagt.</w:t>
      </w:r>
    </w:p>
    <w:p w:rsidR="000A12DF" w:rsidRPr="00633934" w:rsidRDefault="000A12DF" w:rsidP="00172248">
      <w:pPr>
        <w:spacing w:after="0" w:line="240" w:lineRule="auto"/>
        <w:rPr>
          <w:rFonts w:ascii="Arial" w:hAnsi="Arial" w:cs="Arial"/>
        </w:rPr>
      </w:pPr>
    </w:p>
    <w:p w:rsidR="000A12DF" w:rsidRPr="00633934" w:rsidRDefault="000A12DF" w:rsidP="00172248">
      <w:pPr>
        <w:spacing w:after="0" w:line="240" w:lineRule="auto"/>
        <w:rPr>
          <w:rFonts w:ascii="Arial" w:hAnsi="Arial" w:cs="Arial"/>
        </w:rPr>
      </w:pPr>
    </w:p>
    <w:p w:rsidR="000A12DF" w:rsidRPr="00633934" w:rsidRDefault="003C7431" w:rsidP="00172248">
      <w:pPr>
        <w:spacing w:after="0" w:line="240" w:lineRule="auto"/>
        <w:ind w:left="992" w:hanging="992"/>
        <w:jc w:val="both"/>
        <w:rPr>
          <w:rFonts w:ascii="Arial" w:hAnsi="Arial" w:cs="Arial"/>
          <w:b/>
          <w:u w:val="single"/>
        </w:rPr>
      </w:pPr>
      <w:r w:rsidRPr="00633934">
        <w:rPr>
          <w:rFonts w:ascii="Arial" w:hAnsi="Arial" w:cs="Arial"/>
          <w:b/>
          <w:u w:val="single"/>
        </w:rPr>
        <w:t xml:space="preserve">c) </w:t>
      </w:r>
      <w:r w:rsidR="000A12DF" w:rsidRPr="00633934">
        <w:rPr>
          <w:rFonts w:ascii="Arial" w:hAnsi="Arial" w:cs="Arial"/>
          <w:b/>
          <w:u w:val="single"/>
        </w:rPr>
        <w:t>Besondere Wertgrenzen bei Gruppe 519 und HG 7 Gruppen 711 und 712 -</w:t>
      </w:r>
    </w:p>
    <w:p w:rsidR="000A12DF" w:rsidRPr="00633934" w:rsidRDefault="000A12DF" w:rsidP="00172248">
      <w:pPr>
        <w:spacing w:after="0" w:line="240" w:lineRule="auto"/>
        <w:rPr>
          <w:rFonts w:ascii="Arial" w:hAnsi="Arial" w:cs="Arial"/>
        </w:rPr>
      </w:pPr>
    </w:p>
    <w:p w:rsidR="000A12DF" w:rsidRPr="00633934" w:rsidRDefault="000A12DF" w:rsidP="00172248">
      <w:pPr>
        <w:spacing w:after="0" w:line="240" w:lineRule="auto"/>
        <w:rPr>
          <w:rFonts w:ascii="Arial" w:hAnsi="Arial" w:cs="Arial"/>
          <w:u w:val="single"/>
        </w:rPr>
      </w:pPr>
      <w:r w:rsidRPr="00633934">
        <w:rPr>
          <w:rFonts w:ascii="Arial" w:hAnsi="Arial" w:cs="Arial"/>
          <w:u w:val="single"/>
        </w:rPr>
        <w:t>Zu Gruppe 519</w:t>
      </w:r>
      <w:r w:rsidR="003C7431" w:rsidRPr="00633934">
        <w:rPr>
          <w:rFonts w:ascii="Arial" w:hAnsi="Arial" w:cs="Arial"/>
          <w:u w:val="single"/>
        </w:rPr>
        <w:t xml:space="preserve"> (Unterhaltung der Grundstücke und baulichen Anlagen)</w:t>
      </w:r>
    </w:p>
    <w:p w:rsidR="000A12DF" w:rsidRPr="00633934" w:rsidRDefault="000A12DF" w:rsidP="00172248">
      <w:pPr>
        <w:spacing w:after="0" w:line="240" w:lineRule="auto"/>
        <w:rPr>
          <w:rFonts w:ascii="Arial" w:hAnsi="Arial" w:cs="Arial"/>
        </w:rPr>
      </w:pPr>
    </w:p>
    <w:p w:rsidR="00BC759C" w:rsidRPr="00B13E55" w:rsidRDefault="00BC759C" w:rsidP="00BC759C">
      <w:pPr>
        <w:autoSpaceDE w:val="0"/>
        <w:autoSpaceDN w:val="0"/>
        <w:adjustRightInd w:val="0"/>
        <w:jc w:val="both"/>
        <w:rPr>
          <w:rFonts w:ascii="Arial" w:hAnsi="Arial" w:cs="Arial"/>
          <w:strike/>
        </w:rPr>
      </w:pPr>
      <w:r w:rsidRPr="00760FBB">
        <w:rPr>
          <w:rFonts w:ascii="Arial" w:hAnsi="Arial" w:cs="Arial"/>
        </w:rPr>
        <w:t xml:space="preserve">Bei der Bauunterhaltung anfallende kleine bauliche Veränderungen oder Ergänzungen bis zu 30.000 EUR (einschließlich Umsatzsteuer und Honorarausgaben) im Einzelfall gelten als laufende Unterhaltung, wenn dadurch die Anlage in ihrer Substanz nicht wesentlich verändert wird. </w:t>
      </w:r>
      <w:r w:rsidR="00B13E55" w:rsidRPr="00B13E55">
        <w:rPr>
          <w:rFonts w:ascii="Arial" w:hAnsi="Arial" w:cs="Arial"/>
          <w:b/>
          <w:i/>
          <w:color w:val="FF0000"/>
        </w:rPr>
        <w:t>Diese Ausgaben sind der Gruppe 519 zuzuordnen</w:t>
      </w:r>
      <w:r w:rsidR="00B13E55">
        <w:rPr>
          <w:rFonts w:ascii="Arial" w:hAnsi="Arial" w:cs="Arial"/>
        </w:rPr>
        <w:t xml:space="preserve">. </w:t>
      </w:r>
      <w:r w:rsidRPr="00760FBB">
        <w:rPr>
          <w:rFonts w:ascii="Arial" w:hAnsi="Arial" w:cs="Arial"/>
        </w:rPr>
        <w:t xml:space="preserve">Es ist jedoch unzulässig, größere Maßnahmen dieser Art in mehrere Einzelmaßnahmen mit Ausgaben bis zu 30 000 EUR zu unterteilen. </w:t>
      </w:r>
      <w:r w:rsidRPr="00B13E55">
        <w:rPr>
          <w:rFonts w:ascii="Arial" w:hAnsi="Arial" w:cs="Arial"/>
          <w:strike/>
        </w:rPr>
        <w:t>Diese Ausgaben sind der Gruppe 519 zuzuordnen.</w:t>
      </w:r>
    </w:p>
    <w:p w:rsidR="003C7431" w:rsidRPr="00633934" w:rsidRDefault="003C7431" w:rsidP="00172248">
      <w:pPr>
        <w:spacing w:after="0" w:line="240" w:lineRule="auto"/>
        <w:rPr>
          <w:rFonts w:ascii="Arial" w:hAnsi="Arial" w:cs="Arial"/>
        </w:rPr>
      </w:pPr>
    </w:p>
    <w:p w:rsidR="003C7431" w:rsidRPr="00633934" w:rsidRDefault="003C7431" w:rsidP="00D90BA6">
      <w:pPr>
        <w:spacing w:after="0" w:line="240" w:lineRule="auto"/>
        <w:jc w:val="both"/>
        <w:rPr>
          <w:rFonts w:ascii="Arial" w:hAnsi="Arial" w:cs="Arial"/>
          <w:u w:val="single"/>
        </w:rPr>
      </w:pPr>
      <w:r w:rsidRPr="00633934">
        <w:rPr>
          <w:rFonts w:ascii="Arial" w:hAnsi="Arial" w:cs="Arial"/>
          <w:u w:val="single"/>
        </w:rPr>
        <w:t>Zu Festtitel 711 01</w:t>
      </w:r>
      <w:r w:rsidR="00E95D1F" w:rsidRPr="00633934">
        <w:rPr>
          <w:rFonts w:ascii="Arial" w:hAnsi="Arial" w:cs="Arial"/>
          <w:u w:val="single"/>
        </w:rPr>
        <w:t xml:space="preserve"> (</w:t>
      </w:r>
      <w:r w:rsidR="00E95D1F" w:rsidRPr="00633934">
        <w:rPr>
          <w:rFonts w:ascii="Arial" w:hAnsi="Arial" w:cs="Arial"/>
          <w:bCs/>
          <w:u w:val="single"/>
        </w:rPr>
        <w:t>Kleine Neu-, Um- und Erweiterungsbauten</w:t>
      </w:r>
      <w:r w:rsidR="00E95D1F" w:rsidRPr="00633934">
        <w:rPr>
          <w:rFonts w:ascii="Arial" w:hAnsi="Arial" w:cs="Arial"/>
          <w:u w:val="single"/>
        </w:rPr>
        <w:t>)</w:t>
      </w:r>
    </w:p>
    <w:p w:rsidR="003C7431" w:rsidRPr="00633934" w:rsidRDefault="003C7431" w:rsidP="00D90BA6">
      <w:pPr>
        <w:spacing w:after="0" w:line="240" w:lineRule="auto"/>
        <w:jc w:val="both"/>
        <w:rPr>
          <w:rFonts w:ascii="Arial" w:eastAsia="Times New Roman" w:hAnsi="Arial" w:cs="Arial"/>
          <w:color w:val="000000"/>
          <w:lang w:eastAsia="de-DE"/>
        </w:rPr>
      </w:pPr>
    </w:p>
    <w:p w:rsidR="003C7431" w:rsidRPr="00BC759C" w:rsidRDefault="003C7431" w:rsidP="00D90BA6">
      <w:pPr>
        <w:spacing w:after="0" w:line="240" w:lineRule="auto"/>
        <w:jc w:val="both"/>
        <w:rPr>
          <w:rFonts w:ascii="Arial" w:eastAsia="Times New Roman" w:hAnsi="Arial" w:cs="Arial"/>
          <w:color w:val="000000"/>
          <w:lang w:eastAsia="de-DE"/>
        </w:rPr>
      </w:pPr>
      <w:r w:rsidRPr="00BC759C">
        <w:rPr>
          <w:rFonts w:ascii="Arial" w:eastAsia="Times New Roman" w:hAnsi="Arial" w:cs="Arial"/>
          <w:color w:val="000000"/>
          <w:lang w:eastAsia="de-DE"/>
        </w:rPr>
        <w:t>Hochbaumaßnahmen, deren Kosten im Einzelfall 1.000.000 EUR nicht übersteigen, sind als Kleine Baumaßnahmen anzusehen (vgl. VV zu § 54 LHO) und der vorgenannten Zweckbestimmung zuzuordnen</w:t>
      </w:r>
    </w:p>
    <w:p w:rsidR="00E95D1F" w:rsidRPr="00BC759C" w:rsidRDefault="00E95D1F" w:rsidP="00D90BA6">
      <w:pPr>
        <w:spacing w:after="0" w:line="240" w:lineRule="auto"/>
        <w:jc w:val="both"/>
        <w:rPr>
          <w:rFonts w:ascii="Arial" w:eastAsia="Times New Roman" w:hAnsi="Arial" w:cs="Arial"/>
          <w:color w:val="000000"/>
          <w:lang w:eastAsia="de-DE"/>
        </w:rPr>
      </w:pPr>
    </w:p>
    <w:p w:rsidR="00BC759C" w:rsidRPr="00760FBB" w:rsidRDefault="00BC759C" w:rsidP="00BC759C">
      <w:pPr>
        <w:autoSpaceDE w:val="0"/>
        <w:autoSpaceDN w:val="0"/>
        <w:adjustRightInd w:val="0"/>
        <w:jc w:val="both"/>
        <w:rPr>
          <w:rFonts w:ascii="Arial" w:hAnsi="Arial" w:cs="Arial"/>
        </w:rPr>
      </w:pPr>
      <w:r w:rsidRPr="00760FBB">
        <w:rPr>
          <w:rFonts w:ascii="Arial" w:hAnsi="Arial" w:cs="Arial"/>
        </w:rPr>
        <w:t xml:space="preserve">Bei der Bauunterhaltung anfallende kleine bauliche Veränderungen oder Ergänzungen bis zu 30.000 EUR (einschließlich Umsatzsteuer und Honorarausgaben) im Einzelfall gelten als laufende Unterhaltung, wenn dadurch die Anlage in ihrer Substanz nicht wesentlich verändert wird. </w:t>
      </w:r>
      <w:r w:rsidR="00B13E55" w:rsidRPr="00B13E55">
        <w:rPr>
          <w:rFonts w:ascii="Arial" w:hAnsi="Arial" w:cs="Arial"/>
          <w:b/>
          <w:i/>
          <w:color w:val="FF0000"/>
        </w:rPr>
        <w:t>Diese Ausgaben sind der Gruppe 519 zuzuordnen</w:t>
      </w:r>
      <w:r w:rsidR="00B13E55" w:rsidRPr="00760FBB">
        <w:rPr>
          <w:rFonts w:ascii="Arial" w:hAnsi="Arial" w:cs="Arial"/>
        </w:rPr>
        <w:t xml:space="preserve"> </w:t>
      </w:r>
      <w:r w:rsidRPr="00760FBB">
        <w:rPr>
          <w:rFonts w:ascii="Arial" w:hAnsi="Arial" w:cs="Arial"/>
        </w:rPr>
        <w:t xml:space="preserve">Es ist jedoch unzulässig, größere Maßnahmen dieser Art in mehrere Einzelmaßnahmen mit Ausgaben bis zu 30 000 EUR zu unterteilen. </w:t>
      </w:r>
      <w:r w:rsidRPr="00B13E55">
        <w:rPr>
          <w:rFonts w:ascii="Arial" w:hAnsi="Arial" w:cs="Arial"/>
          <w:strike/>
        </w:rPr>
        <w:t>Diese Ausgaben sind der Gruppe 519 zuzuordnen</w:t>
      </w:r>
      <w:r w:rsidRPr="00760FBB">
        <w:rPr>
          <w:rFonts w:ascii="Arial" w:hAnsi="Arial" w:cs="Arial"/>
        </w:rPr>
        <w:t xml:space="preserve"> (</w:t>
      </w:r>
      <w:r w:rsidR="00B13E55" w:rsidRPr="00B13E55">
        <w:rPr>
          <w:rFonts w:ascii="Arial" w:hAnsi="Arial" w:cs="Arial"/>
          <w:b/>
          <w:i/>
          <w:color w:val="FF0000"/>
        </w:rPr>
        <w:t>S</w:t>
      </w:r>
      <w:r w:rsidR="00B13E55">
        <w:rPr>
          <w:rFonts w:ascii="Arial" w:hAnsi="Arial" w:cs="Arial"/>
          <w:b/>
          <w:i/>
          <w:color w:val="FF0000"/>
        </w:rPr>
        <w:t>.</w:t>
      </w:r>
      <w:r w:rsidR="00B13E55">
        <w:rPr>
          <w:rFonts w:ascii="Arial" w:hAnsi="Arial" w:cs="Arial"/>
        </w:rPr>
        <w:t xml:space="preserve"> </w:t>
      </w:r>
      <w:r w:rsidRPr="00B13E55">
        <w:rPr>
          <w:rFonts w:ascii="Arial" w:hAnsi="Arial" w:cs="Arial"/>
          <w:strike/>
        </w:rPr>
        <w:t>s</w:t>
      </w:r>
      <w:r w:rsidRPr="00760FBB">
        <w:rPr>
          <w:rFonts w:ascii="Arial" w:hAnsi="Arial" w:cs="Arial"/>
        </w:rPr>
        <w:t>. auch Hinweis zu Gruppe 519)</w:t>
      </w:r>
    </w:p>
    <w:p w:rsidR="003C7431" w:rsidRPr="00633934" w:rsidRDefault="003C7431" w:rsidP="00D90BA6">
      <w:pPr>
        <w:spacing w:after="0" w:line="240" w:lineRule="auto"/>
        <w:jc w:val="both"/>
        <w:rPr>
          <w:rFonts w:ascii="Arial" w:hAnsi="Arial" w:cs="Arial"/>
        </w:rPr>
      </w:pPr>
    </w:p>
    <w:p w:rsidR="003C7431" w:rsidRPr="00633934" w:rsidRDefault="00E95D1F" w:rsidP="00D90BA6">
      <w:pPr>
        <w:spacing w:after="0" w:line="240" w:lineRule="auto"/>
        <w:jc w:val="both"/>
        <w:rPr>
          <w:rFonts w:ascii="Arial" w:hAnsi="Arial" w:cs="Arial"/>
          <w:u w:val="single"/>
        </w:rPr>
      </w:pPr>
      <w:r w:rsidRPr="00633934">
        <w:rPr>
          <w:rFonts w:ascii="Arial" w:hAnsi="Arial" w:cs="Arial"/>
          <w:u w:val="single"/>
        </w:rPr>
        <w:t>Zu Gruppen 712 bis 799 (</w:t>
      </w:r>
      <w:r w:rsidRPr="00633934">
        <w:rPr>
          <w:rFonts w:ascii="Arial" w:hAnsi="Arial" w:cs="Arial"/>
          <w:bCs/>
          <w:u w:val="single"/>
        </w:rPr>
        <w:t>Große Neu-, Um- und Erweiterungsbauten)</w:t>
      </w:r>
    </w:p>
    <w:p w:rsidR="00E95D1F" w:rsidRPr="00633934" w:rsidRDefault="00E95D1F" w:rsidP="00D90BA6">
      <w:pPr>
        <w:spacing w:after="0" w:line="240" w:lineRule="auto"/>
        <w:jc w:val="both"/>
        <w:rPr>
          <w:rFonts w:ascii="Arial" w:hAnsi="Arial" w:cs="Arial"/>
        </w:rPr>
      </w:pPr>
    </w:p>
    <w:p w:rsidR="00E95D1F" w:rsidRPr="00633934" w:rsidRDefault="00E95D1F" w:rsidP="00D90BA6">
      <w:pPr>
        <w:spacing w:after="0" w:line="240" w:lineRule="auto"/>
        <w:jc w:val="both"/>
        <w:rPr>
          <w:rFonts w:ascii="Arial" w:hAnsi="Arial" w:cs="Arial"/>
        </w:rPr>
      </w:pPr>
      <w:r w:rsidRPr="00633934">
        <w:rPr>
          <w:rFonts w:ascii="Arial" w:hAnsi="Arial" w:cs="Arial"/>
        </w:rPr>
        <w:t>Baumaßnahmen mit Gesamtkosten von mehr als 1.000.000 EUR sind den Gruppen 712 - 799 zuzuordnen</w:t>
      </w:r>
    </w:p>
    <w:p w:rsidR="003C7431" w:rsidRPr="00633934" w:rsidRDefault="003C7431" w:rsidP="00D90BA6">
      <w:pPr>
        <w:spacing w:after="0" w:line="240" w:lineRule="auto"/>
        <w:jc w:val="both"/>
        <w:rPr>
          <w:rFonts w:ascii="Arial" w:hAnsi="Arial" w:cs="Arial"/>
        </w:rPr>
      </w:pPr>
    </w:p>
    <w:p w:rsidR="00172248" w:rsidRPr="00633934" w:rsidRDefault="007D3481" w:rsidP="00D90BA6">
      <w:pPr>
        <w:spacing w:after="0" w:line="240" w:lineRule="auto"/>
        <w:ind w:left="992" w:hanging="992"/>
        <w:jc w:val="both"/>
        <w:rPr>
          <w:rFonts w:ascii="Arial" w:hAnsi="Arial" w:cs="Arial"/>
          <w:b/>
        </w:rPr>
      </w:pPr>
      <w:r>
        <w:rPr>
          <w:rFonts w:ascii="Arial" w:hAnsi="Arial" w:cs="Arial"/>
          <w:b/>
        </w:rPr>
        <w:t>d) Besondere</w:t>
      </w:r>
      <w:r w:rsidR="00172248" w:rsidRPr="00633934">
        <w:rPr>
          <w:rFonts w:ascii="Arial" w:hAnsi="Arial" w:cs="Arial"/>
          <w:b/>
        </w:rPr>
        <w:t xml:space="preserve"> Zusätze bei Gruppen 538 und 811 -</w:t>
      </w:r>
    </w:p>
    <w:p w:rsidR="003C7431" w:rsidRPr="00633934" w:rsidRDefault="003C7431" w:rsidP="00D90BA6">
      <w:pPr>
        <w:spacing w:after="0" w:line="240" w:lineRule="auto"/>
        <w:jc w:val="both"/>
        <w:rPr>
          <w:rFonts w:ascii="Arial" w:hAnsi="Arial" w:cs="Arial"/>
        </w:rPr>
      </w:pPr>
    </w:p>
    <w:p w:rsidR="00D90BA6" w:rsidRPr="00633934" w:rsidRDefault="00D90BA6" w:rsidP="00D90BA6">
      <w:pPr>
        <w:spacing w:after="0" w:line="240" w:lineRule="auto"/>
        <w:jc w:val="both"/>
        <w:rPr>
          <w:rFonts w:ascii="Arial" w:hAnsi="Arial" w:cs="Arial"/>
          <w:u w:val="single"/>
        </w:rPr>
      </w:pPr>
      <w:r w:rsidRPr="00633934">
        <w:rPr>
          <w:rFonts w:ascii="Arial" w:hAnsi="Arial" w:cs="Arial"/>
          <w:u w:val="single"/>
        </w:rPr>
        <w:t>Zu Gruppe 538 (</w:t>
      </w:r>
      <w:r w:rsidRPr="00633934">
        <w:rPr>
          <w:rFonts w:ascii="Arial" w:hAnsi="Arial" w:cs="Arial"/>
          <w:bCs/>
          <w:u w:val="single"/>
        </w:rPr>
        <w:t>Ausgaben für Datenverarbeitung (Aufträge an Dritte)</w:t>
      </w:r>
    </w:p>
    <w:p w:rsidR="00D90BA6" w:rsidRPr="00633934" w:rsidRDefault="00D90BA6" w:rsidP="00D90BA6">
      <w:pPr>
        <w:spacing w:after="0" w:line="240" w:lineRule="auto"/>
        <w:jc w:val="both"/>
        <w:rPr>
          <w:rFonts w:ascii="Arial" w:hAnsi="Arial" w:cs="Arial"/>
        </w:rPr>
      </w:pPr>
    </w:p>
    <w:p w:rsidR="00172248" w:rsidRPr="00633934" w:rsidRDefault="00D90BA6" w:rsidP="00D90BA6">
      <w:pPr>
        <w:spacing w:after="0" w:line="240" w:lineRule="auto"/>
        <w:jc w:val="both"/>
        <w:rPr>
          <w:rFonts w:ascii="Arial" w:hAnsi="Arial" w:cs="Arial"/>
        </w:rPr>
      </w:pPr>
      <w:r w:rsidRPr="00633934">
        <w:rPr>
          <w:rFonts w:ascii="Arial" w:hAnsi="Arial" w:cs="Arial"/>
        </w:rPr>
        <w:t>Soweit Ausgaben für die Datenverarbeitung unter Ausgabearten fallen, für die besondere Gruppierungsnummern vorgesehen sind, sind sie unter diesen nachzuweisen</w:t>
      </w:r>
    </w:p>
    <w:p w:rsidR="00D90BA6" w:rsidRPr="00633934" w:rsidRDefault="00D90BA6" w:rsidP="008A5CAE">
      <w:pPr>
        <w:spacing w:after="0" w:line="240" w:lineRule="auto"/>
        <w:jc w:val="both"/>
        <w:rPr>
          <w:rFonts w:ascii="Arial" w:hAnsi="Arial" w:cs="Arial"/>
        </w:rPr>
      </w:pPr>
    </w:p>
    <w:p w:rsidR="00D90BA6" w:rsidRPr="00633934" w:rsidRDefault="00A4499A" w:rsidP="008A5CAE">
      <w:pPr>
        <w:spacing w:after="0" w:line="240" w:lineRule="auto"/>
        <w:jc w:val="both"/>
        <w:rPr>
          <w:rFonts w:ascii="Arial" w:hAnsi="Arial" w:cs="Arial"/>
          <w:u w:val="single"/>
        </w:rPr>
      </w:pPr>
      <w:r w:rsidRPr="00633934">
        <w:rPr>
          <w:rFonts w:ascii="Arial" w:hAnsi="Arial" w:cs="Arial"/>
          <w:u w:val="single"/>
        </w:rPr>
        <w:t>Zu Gruppe 811</w:t>
      </w:r>
      <w:r w:rsidR="008A5CAE" w:rsidRPr="00633934">
        <w:rPr>
          <w:rFonts w:ascii="Arial" w:hAnsi="Arial" w:cs="Arial"/>
          <w:u w:val="single"/>
        </w:rPr>
        <w:t xml:space="preserve"> (</w:t>
      </w:r>
      <w:r w:rsidR="008A5CAE" w:rsidRPr="00633934">
        <w:rPr>
          <w:rFonts w:ascii="Arial" w:hAnsi="Arial" w:cs="Arial"/>
          <w:bCs/>
          <w:u w:val="single"/>
        </w:rPr>
        <w:t>Erwerb von Fahrzeugen)</w:t>
      </w:r>
    </w:p>
    <w:p w:rsidR="00D90BA6" w:rsidRPr="00633934" w:rsidRDefault="00D90BA6" w:rsidP="008A5CAE">
      <w:pPr>
        <w:spacing w:after="0" w:line="240" w:lineRule="auto"/>
        <w:jc w:val="both"/>
        <w:rPr>
          <w:rFonts w:ascii="Arial" w:hAnsi="Arial" w:cs="Arial"/>
        </w:rPr>
      </w:pPr>
    </w:p>
    <w:p w:rsidR="00D90BA6" w:rsidRDefault="008A5CAE" w:rsidP="008A5CAE">
      <w:pPr>
        <w:spacing w:after="0" w:line="240" w:lineRule="auto"/>
        <w:jc w:val="both"/>
        <w:rPr>
          <w:rFonts w:ascii="Arial" w:hAnsi="Arial" w:cs="Arial"/>
        </w:rPr>
      </w:pPr>
      <w:r w:rsidRPr="00633934">
        <w:rPr>
          <w:rFonts w:ascii="Arial" w:hAnsi="Arial" w:cs="Arial"/>
        </w:rPr>
        <w:t>In den Erläuterungen ist anzugeben, ob es sich um Neu- oder Ersatzbeschaffungen handelt. Zu den Ausgaben der Beschaffung gehören auch die Ausgaben des vorgeschriebenen oder zulässigen Zubehörs und der Überführung. Die Ausgaben für den Betrieb sind bei Gruppe 514 zu veranschlagen.</w:t>
      </w:r>
    </w:p>
    <w:p w:rsidR="0014024C" w:rsidRDefault="0014024C" w:rsidP="008A5CAE">
      <w:pPr>
        <w:spacing w:after="0" w:line="240" w:lineRule="auto"/>
        <w:jc w:val="both"/>
        <w:rPr>
          <w:rFonts w:ascii="Arial" w:hAnsi="Arial" w:cs="Arial"/>
        </w:rPr>
      </w:pPr>
    </w:p>
    <w:p w:rsidR="0014024C" w:rsidRDefault="0014024C" w:rsidP="0014024C">
      <w:pPr>
        <w:spacing w:after="0" w:line="240" w:lineRule="auto"/>
        <w:rPr>
          <w:rFonts w:ascii="Arial" w:hAnsi="Arial" w:cs="Arial"/>
          <w:color w:val="1F497D"/>
          <w:sz w:val="20"/>
          <w:szCs w:val="20"/>
        </w:rPr>
      </w:pPr>
    </w:p>
    <w:p w:rsidR="0014024C" w:rsidRPr="00633934" w:rsidRDefault="0014024C" w:rsidP="008A5CAE">
      <w:pPr>
        <w:spacing w:after="0" w:line="240" w:lineRule="auto"/>
        <w:jc w:val="both"/>
        <w:rPr>
          <w:rFonts w:ascii="Arial" w:hAnsi="Arial" w:cs="Arial"/>
        </w:rPr>
      </w:pPr>
    </w:p>
    <w:sectPr w:rsidR="0014024C" w:rsidRPr="006339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1F" w:rsidRDefault="00E95D1F" w:rsidP="00E95D1F">
      <w:pPr>
        <w:spacing w:after="0" w:line="240" w:lineRule="auto"/>
      </w:pPr>
      <w:r>
        <w:separator/>
      </w:r>
    </w:p>
  </w:endnote>
  <w:endnote w:type="continuationSeparator" w:id="0">
    <w:p w:rsidR="00E95D1F" w:rsidRDefault="00E95D1F" w:rsidP="00E9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1F" w:rsidRDefault="00E95D1F" w:rsidP="00E95D1F">
      <w:pPr>
        <w:spacing w:after="0" w:line="240" w:lineRule="auto"/>
      </w:pPr>
      <w:r>
        <w:separator/>
      </w:r>
    </w:p>
  </w:footnote>
  <w:footnote w:type="continuationSeparator" w:id="0">
    <w:p w:rsidR="00E95D1F" w:rsidRDefault="00E95D1F" w:rsidP="00E95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702557"/>
      <w:docPartObj>
        <w:docPartGallery w:val="Page Numbers (Top of Page)"/>
        <w:docPartUnique/>
      </w:docPartObj>
    </w:sdtPr>
    <w:sdtEndPr/>
    <w:sdtContent>
      <w:p w:rsidR="002974A1" w:rsidRDefault="002974A1">
        <w:pPr>
          <w:pStyle w:val="Kopfzeile"/>
          <w:jc w:val="center"/>
        </w:pPr>
        <w:r>
          <w:fldChar w:fldCharType="begin"/>
        </w:r>
        <w:r>
          <w:instrText>PAGE   \* MERGEFORMAT</w:instrText>
        </w:r>
        <w:r>
          <w:fldChar w:fldCharType="separate"/>
        </w:r>
        <w:r w:rsidR="000606DC">
          <w:rPr>
            <w:noProof/>
          </w:rPr>
          <w:t>1</w:t>
        </w:r>
        <w:r>
          <w:fldChar w:fldCharType="end"/>
        </w:r>
      </w:p>
    </w:sdtContent>
  </w:sdt>
  <w:p w:rsidR="0057285E" w:rsidRPr="0057285E" w:rsidRDefault="0057285E" w:rsidP="0057285E">
    <w:pPr>
      <w:pStyle w:val="Kopfzeile"/>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675E9"/>
    <w:multiLevelType w:val="hybridMultilevel"/>
    <w:tmpl w:val="C1E88B58"/>
    <w:lvl w:ilvl="0" w:tplc="32A8AA0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6F"/>
    <w:rsid w:val="000606DC"/>
    <w:rsid w:val="000A12DF"/>
    <w:rsid w:val="000B4582"/>
    <w:rsid w:val="0014024C"/>
    <w:rsid w:val="00172248"/>
    <w:rsid w:val="002974A1"/>
    <w:rsid w:val="002C394C"/>
    <w:rsid w:val="003C7431"/>
    <w:rsid w:val="004777AF"/>
    <w:rsid w:val="004C12E5"/>
    <w:rsid w:val="0050188C"/>
    <w:rsid w:val="00517058"/>
    <w:rsid w:val="0057285E"/>
    <w:rsid w:val="005B5E94"/>
    <w:rsid w:val="00633934"/>
    <w:rsid w:val="006549E8"/>
    <w:rsid w:val="007522FB"/>
    <w:rsid w:val="00760FBB"/>
    <w:rsid w:val="007D3481"/>
    <w:rsid w:val="00804689"/>
    <w:rsid w:val="00833180"/>
    <w:rsid w:val="008627FD"/>
    <w:rsid w:val="008A356F"/>
    <w:rsid w:val="008A5CAE"/>
    <w:rsid w:val="008F5735"/>
    <w:rsid w:val="00980033"/>
    <w:rsid w:val="009958B6"/>
    <w:rsid w:val="00A14194"/>
    <w:rsid w:val="00A4499A"/>
    <w:rsid w:val="00A553DB"/>
    <w:rsid w:val="00B13E55"/>
    <w:rsid w:val="00BA4475"/>
    <w:rsid w:val="00BC759C"/>
    <w:rsid w:val="00D90BA6"/>
    <w:rsid w:val="00DC39A2"/>
    <w:rsid w:val="00E35FEB"/>
    <w:rsid w:val="00E46796"/>
    <w:rsid w:val="00E81C9B"/>
    <w:rsid w:val="00E95D1F"/>
    <w:rsid w:val="00EC1FF7"/>
    <w:rsid w:val="00EE5070"/>
    <w:rsid w:val="00EF3876"/>
    <w:rsid w:val="00F32EEB"/>
    <w:rsid w:val="00FA1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7431"/>
    <w:pPr>
      <w:ind w:left="720"/>
      <w:contextualSpacing/>
    </w:pPr>
  </w:style>
  <w:style w:type="paragraph" w:styleId="Sprechblasentext">
    <w:name w:val="Balloon Text"/>
    <w:basedOn w:val="Standard"/>
    <w:link w:val="SprechblasentextZchn"/>
    <w:uiPriority w:val="99"/>
    <w:semiHidden/>
    <w:unhideWhenUsed/>
    <w:rsid w:val="007D34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481"/>
    <w:rPr>
      <w:rFonts w:ascii="Tahoma" w:hAnsi="Tahoma" w:cs="Tahoma"/>
      <w:sz w:val="16"/>
      <w:szCs w:val="16"/>
    </w:rPr>
  </w:style>
  <w:style w:type="paragraph" w:styleId="Kopfzeile">
    <w:name w:val="header"/>
    <w:basedOn w:val="Standard"/>
    <w:link w:val="KopfzeileZchn"/>
    <w:uiPriority w:val="99"/>
    <w:unhideWhenUsed/>
    <w:rsid w:val="00F32E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2EEB"/>
  </w:style>
  <w:style w:type="paragraph" w:styleId="Fuzeile">
    <w:name w:val="footer"/>
    <w:basedOn w:val="Standard"/>
    <w:link w:val="FuzeileZchn"/>
    <w:uiPriority w:val="99"/>
    <w:unhideWhenUsed/>
    <w:rsid w:val="00F32E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2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7431"/>
    <w:pPr>
      <w:ind w:left="720"/>
      <w:contextualSpacing/>
    </w:pPr>
  </w:style>
  <w:style w:type="paragraph" w:styleId="Sprechblasentext">
    <w:name w:val="Balloon Text"/>
    <w:basedOn w:val="Standard"/>
    <w:link w:val="SprechblasentextZchn"/>
    <w:uiPriority w:val="99"/>
    <w:semiHidden/>
    <w:unhideWhenUsed/>
    <w:rsid w:val="007D34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481"/>
    <w:rPr>
      <w:rFonts w:ascii="Tahoma" w:hAnsi="Tahoma" w:cs="Tahoma"/>
      <w:sz w:val="16"/>
      <w:szCs w:val="16"/>
    </w:rPr>
  </w:style>
  <w:style w:type="paragraph" w:styleId="Kopfzeile">
    <w:name w:val="header"/>
    <w:basedOn w:val="Standard"/>
    <w:link w:val="KopfzeileZchn"/>
    <w:uiPriority w:val="99"/>
    <w:unhideWhenUsed/>
    <w:rsid w:val="00F32E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2EEB"/>
  </w:style>
  <w:style w:type="paragraph" w:styleId="Fuzeile">
    <w:name w:val="footer"/>
    <w:basedOn w:val="Standard"/>
    <w:link w:val="FuzeileZchn"/>
    <w:uiPriority w:val="99"/>
    <w:unhideWhenUsed/>
    <w:rsid w:val="00F32E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2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20813">
      <w:bodyDiv w:val="1"/>
      <w:marLeft w:val="75"/>
      <w:marRight w:val="75"/>
      <w:marTop w:val="75"/>
      <w:marBottom w:val="75"/>
      <w:divBdr>
        <w:top w:val="none" w:sz="0" w:space="0" w:color="auto"/>
        <w:left w:val="none" w:sz="0" w:space="0" w:color="auto"/>
        <w:bottom w:val="none" w:sz="0" w:space="0" w:color="auto"/>
        <w:right w:val="none" w:sz="0" w:space="0" w:color="auto"/>
      </w:divBdr>
      <w:divsChild>
        <w:div w:id="581376843">
          <w:marLeft w:val="0"/>
          <w:marRight w:val="120"/>
          <w:marTop w:val="0"/>
          <w:marBottom w:val="0"/>
          <w:divBdr>
            <w:top w:val="none" w:sz="0" w:space="0" w:color="auto"/>
            <w:left w:val="none" w:sz="0" w:space="0" w:color="auto"/>
            <w:bottom w:val="none" w:sz="0" w:space="0" w:color="auto"/>
            <w:right w:val="none" w:sz="0" w:space="0" w:color="auto"/>
          </w:divBdr>
          <w:divsChild>
            <w:div w:id="1080173344">
              <w:marLeft w:val="168"/>
              <w:marRight w:val="168"/>
              <w:marTop w:val="0"/>
              <w:marBottom w:val="0"/>
              <w:divBdr>
                <w:top w:val="none" w:sz="0" w:space="0" w:color="auto"/>
                <w:left w:val="none" w:sz="0" w:space="0" w:color="auto"/>
                <w:bottom w:val="none" w:sz="0" w:space="0" w:color="auto"/>
                <w:right w:val="none" w:sz="0" w:space="0" w:color="auto"/>
              </w:divBdr>
              <w:divsChild>
                <w:div w:id="1647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79990">
      <w:bodyDiv w:val="1"/>
      <w:marLeft w:val="75"/>
      <w:marRight w:val="75"/>
      <w:marTop w:val="75"/>
      <w:marBottom w:val="75"/>
      <w:divBdr>
        <w:top w:val="none" w:sz="0" w:space="0" w:color="auto"/>
        <w:left w:val="none" w:sz="0" w:space="0" w:color="auto"/>
        <w:bottom w:val="none" w:sz="0" w:space="0" w:color="auto"/>
        <w:right w:val="none" w:sz="0" w:space="0" w:color="auto"/>
      </w:divBdr>
      <w:divsChild>
        <w:div w:id="1604804622">
          <w:marLeft w:val="0"/>
          <w:marRight w:val="120"/>
          <w:marTop w:val="0"/>
          <w:marBottom w:val="0"/>
          <w:divBdr>
            <w:top w:val="none" w:sz="0" w:space="0" w:color="auto"/>
            <w:left w:val="none" w:sz="0" w:space="0" w:color="auto"/>
            <w:bottom w:val="none" w:sz="0" w:space="0" w:color="auto"/>
            <w:right w:val="none" w:sz="0" w:space="0" w:color="auto"/>
          </w:divBdr>
          <w:divsChild>
            <w:div w:id="1608199704">
              <w:marLeft w:val="168"/>
              <w:marRight w:val="168"/>
              <w:marTop w:val="0"/>
              <w:marBottom w:val="0"/>
              <w:divBdr>
                <w:top w:val="none" w:sz="0" w:space="0" w:color="auto"/>
                <w:left w:val="none" w:sz="0" w:space="0" w:color="auto"/>
                <w:bottom w:val="none" w:sz="0" w:space="0" w:color="auto"/>
                <w:right w:val="none" w:sz="0" w:space="0" w:color="auto"/>
              </w:divBdr>
              <w:divsChild>
                <w:div w:id="7785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9408">
      <w:bodyDiv w:val="1"/>
      <w:marLeft w:val="0"/>
      <w:marRight w:val="0"/>
      <w:marTop w:val="0"/>
      <w:marBottom w:val="0"/>
      <w:divBdr>
        <w:top w:val="none" w:sz="0" w:space="0" w:color="auto"/>
        <w:left w:val="none" w:sz="0" w:space="0" w:color="auto"/>
        <w:bottom w:val="none" w:sz="0" w:space="0" w:color="auto"/>
        <w:right w:val="none" w:sz="0" w:space="0" w:color="auto"/>
      </w:divBdr>
    </w:div>
    <w:div w:id="744453214">
      <w:bodyDiv w:val="1"/>
      <w:marLeft w:val="75"/>
      <w:marRight w:val="75"/>
      <w:marTop w:val="75"/>
      <w:marBottom w:val="75"/>
      <w:divBdr>
        <w:top w:val="none" w:sz="0" w:space="0" w:color="auto"/>
        <w:left w:val="none" w:sz="0" w:space="0" w:color="auto"/>
        <w:bottom w:val="none" w:sz="0" w:space="0" w:color="auto"/>
        <w:right w:val="none" w:sz="0" w:space="0" w:color="auto"/>
      </w:divBdr>
      <w:divsChild>
        <w:div w:id="763378323">
          <w:marLeft w:val="0"/>
          <w:marRight w:val="120"/>
          <w:marTop w:val="0"/>
          <w:marBottom w:val="0"/>
          <w:divBdr>
            <w:top w:val="none" w:sz="0" w:space="0" w:color="auto"/>
            <w:left w:val="none" w:sz="0" w:space="0" w:color="auto"/>
            <w:bottom w:val="none" w:sz="0" w:space="0" w:color="auto"/>
            <w:right w:val="none" w:sz="0" w:space="0" w:color="auto"/>
          </w:divBdr>
          <w:divsChild>
            <w:div w:id="1733892959">
              <w:marLeft w:val="168"/>
              <w:marRight w:val="168"/>
              <w:marTop w:val="0"/>
              <w:marBottom w:val="0"/>
              <w:divBdr>
                <w:top w:val="none" w:sz="0" w:space="0" w:color="auto"/>
                <w:left w:val="none" w:sz="0" w:space="0" w:color="auto"/>
                <w:bottom w:val="none" w:sz="0" w:space="0" w:color="auto"/>
                <w:right w:val="none" w:sz="0" w:space="0" w:color="auto"/>
              </w:divBdr>
              <w:divsChild>
                <w:div w:id="20373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912">
      <w:bodyDiv w:val="1"/>
      <w:marLeft w:val="75"/>
      <w:marRight w:val="75"/>
      <w:marTop w:val="75"/>
      <w:marBottom w:val="75"/>
      <w:divBdr>
        <w:top w:val="none" w:sz="0" w:space="0" w:color="auto"/>
        <w:left w:val="none" w:sz="0" w:space="0" w:color="auto"/>
        <w:bottom w:val="none" w:sz="0" w:space="0" w:color="auto"/>
        <w:right w:val="none" w:sz="0" w:space="0" w:color="auto"/>
      </w:divBdr>
      <w:divsChild>
        <w:div w:id="1223518111">
          <w:marLeft w:val="0"/>
          <w:marRight w:val="120"/>
          <w:marTop w:val="0"/>
          <w:marBottom w:val="0"/>
          <w:divBdr>
            <w:top w:val="none" w:sz="0" w:space="0" w:color="auto"/>
            <w:left w:val="none" w:sz="0" w:space="0" w:color="auto"/>
            <w:bottom w:val="none" w:sz="0" w:space="0" w:color="auto"/>
            <w:right w:val="none" w:sz="0" w:space="0" w:color="auto"/>
          </w:divBdr>
          <w:divsChild>
            <w:div w:id="1173757589">
              <w:marLeft w:val="168"/>
              <w:marRight w:val="168"/>
              <w:marTop w:val="0"/>
              <w:marBottom w:val="0"/>
              <w:divBdr>
                <w:top w:val="none" w:sz="0" w:space="0" w:color="auto"/>
                <w:left w:val="none" w:sz="0" w:space="0" w:color="auto"/>
                <w:bottom w:val="none" w:sz="0" w:space="0" w:color="auto"/>
                <w:right w:val="none" w:sz="0" w:space="0" w:color="auto"/>
              </w:divBdr>
              <w:divsChild>
                <w:div w:id="17786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7533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Bergert, Hartmut (FM, REF I C 2)</dc:creator>
  <cp:lastModifiedBy>Schlupp, Gertrud-Ingeburg (FM, REF I B 1)</cp:lastModifiedBy>
  <cp:revision>3</cp:revision>
  <cp:lastPrinted>2014-03-28T13:57:00Z</cp:lastPrinted>
  <dcterms:created xsi:type="dcterms:W3CDTF">2017-02-10T15:04:00Z</dcterms:created>
  <dcterms:modified xsi:type="dcterms:W3CDTF">2017-02-10T15:05:00Z</dcterms:modified>
</cp:coreProperties>
</file>